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40" w:rsidRPr="00CA7740" w:rsidRDefault="00353F40" w:rsidP="00353F40">
      <w:pPr>
        <w:shd w:val="clear" w:color="auto" w:fill="FFFFFF"/>
        <w:spacing w:before="120" w:after="0" w:line="240" w:lineRule="auto"/>
        <w:jc w:val="center"/>
        <w:rPr>
          <w:rFonts w:ascii="Times New Roman" w:eastAsia="Calibri" w:hAnsi="Times New Roman" w:cs="Times New Roman"/>
          <w:b/>
          <w:bCs/>
          <w:color w:val="212529"/>
          <w:sz w:val="28"/>
          <w:szCs w:val="28"/>
          <w:highlight w:val="white"/>
          <w:shd w:val="clear" w:color="auto" w:fill="FFFFFF"/>
        </w:rPr>
      </w:pPr>
      <w:r w:rsidRPr="00CA7740">
        <w:rPr>
          <w:rFonts w:ascii="Times New Roman" w:eastAsia="Calibri" w:hAnsi="Times New Roman" w:cs="Times New Roman"/>
          <w:b/>
          <w:bCs/>
          <w:color w:val="212529"/>
          <w:sz w:val="28"/>
          <w:szCs w:val="28"/>
          <w:highlight w:val="white"/>
          <w:shd w:val="clear" w:color="auto" w:fill="FFFFFF"/>
        </w:rPr>
        <w:t xml:space="preserve">TÀI LIỆU SINH HOẠT CHI BỘ THÁNG </w:t>
      </w:r>
      <w:r w:rsidR="00F84934" w:rsidRPr="00CA7740">
        <w:rPr>
          <w:rFonts w:ascii="Times New Roman" w:eastAsia="Calibri" w:hAnsi="Times New Roman" w:cs="Times New Roman"/>
          <w:b/>
          <w:bCs/>
          <w:color w:val="212529"/>
          <w:sz w:val="28"/>
          <w:szCs w:val="28"/>
          <w:highlight w:val="white"/>
          <w:shd w:val="clear" w:color="auto" w:fill="FFFFFF"/>
        </w:rPr>
        <w:t>03  NĂM 2024</w:t>
      </w:r>
      <w:r w:rsidRPr="00CA7740">
        <w:rPr>
          <w:rFonts w:ascii="Times New Roman" w:eastAsia="Calibri" w:hAnsi="Times New Roman" w:cs="Times New Roman"/>
          <w:b/>
          <w:bCs/>
          <w:color w:val="212529"/>
          <w:sz w:val="28"/>
          <w:szCs w:val="28"/>
          <w:highlight w:val="white"/>
          <w:shd w:val="clear" w:color="auto" w:fill="FFFFFF"/>
        </w:rPr>
        <w:t xml:space="preserve">                                   CỦA ĐẢNG BỘ KHỐI CƠ QUAN VÀ DOANH NGHIỆP TỈNH YÊN BÁI</w:t>
      </w:r>
    </w:p>
    <w:p w:rsidR="00353F40" w:rsidRPr="00CA7740" w:rsidRDefault="00353F40" w:rsidP="00353F40">
      <w:pPr>
        <w:shd w:val="clear" w:color="auto" w:fill="FFFFFF"/>
        <w:spacing w:after="0" w:line="240" w:lineRule="auto"/>
        <w:jc w:val="center"/>
        <w:rPr>
          <w:rFonts w:ascii="Times New Roman" w:eastAsia="Times New Roman" w:hAnsi="Times New Roman" w:cs="Times New Roman"/>
          <w:b/>
          <w:bCs/>
          <w:color w:val="333333"/>
          <w:sz w:val="30"/>
          <w:szCs w:val="30"/>
          <w:highlight w:val="white"/>
        </w:rPr>
      </w:pPr>
      <w:r w:rsidRPr="00CA7740">
        <w:rPr>
          <w:rFonts w:ascii="Times New Roman" w:eastAsia="Calibri" w:hAnsi="Times New Roman" w:cs="Times New Roman"/>
          <w:b/>
          <w:bCs/>
          <w:color w:val="212529"/>
          <w:sz w:val="30"/>
          <w:szCs w:val="30"/>
          <w:highlight w:val="white"/>
          <w:shd w:val="clear" w:color="auto" w:fill="FFFFFF"/>
        </w:rPr>
        <w:t>---------------------------------------------</w:t>
      </w:r>
    </w:p>
    <w:p w:rsidR="00353F40" w:rsidRPr="00CA7740" w:rsidRDefault="00353F40" w:rsidP="00353F40">
      <w:pPr>
        <w:spacing w:after="0" w:line="240" w:lineRule="auto"/>
        <w:ind w:firstLine="567"/>
        <w:jc w:val="both"/>
        <w:rPr>
          <w:rFonts w:ascii="Times New Roman" w:eastAsia="Times New Roman" w:hAnsi="Times New Roman" w:cs="Times New Roman"/>
          <w:sz w:val="30"/>
          <w:szCs w:val="30"/>
          <w:highlight w:val="white"/>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353F40" w:rsidRPr="00CA7740" w:rsidTr="00F84934">
        <w:tc>
          <w:tcPr>
            <w:tcW w:w="9810" w:type="dxa"/>
            <w:shd w:val="clear" w:color="auto" w:fill="auto"/>
          </w:tcPr>
          <w:p w:rsidR="00353F40" w:rsidRPr="00CA7740" w:rsidRDefault="00353F40" w:rsidP="00F84934">
            <w:pPr>
              <w:numPr>
                <w:ilvl w:val="0"/>
                <w:numId w:val="1"/>
              </w:numPr>
              <w:spacing w:before="120" w:after="0" w:line="240" w:lineRule="auto"/>
              <w:contextualSpacing/>
              <w:jc w:val="center"/>
              <w:rPr>
                <w:rFonts w:ascii="Times New Roman" w:eastAsia="Times New Roman" w:hAnsi="Times New Roman" w:cs="Times New Roman"/>
                <w:sz w:val="28"/>
                <w:szCs w:val="28"/>
                <w:highlight w:val="white"/>
              </w:rPr>
            </w:pPr>
            <w:r w:rsidRPr="00CA7740">
              <w:rPr>
                <w:rFonts w:ascii="Times New Roman" w:eastAsia="Calibri" w:hAnsi="Times New Roman" w:cs="Times New Roman"/>
                <w:b/>
                <w:bCs/>
                <w:color w:val="212529"/>
                <w:sz w:val="28"/>
                <w:szCs w:val="28"/>
                <w:highlight w:val="white"/>
                <w:shd w:val="clear" w:color="auto" w:fill="FFFFFF"/>
              </w:rPr>
              <w:t xml:space="preserve">THÔNG TIN TUYÊN TRUYỀN VÀ  VĂN BẢN CHỈ ĐẠO CỦA                      ĐẢNG ỦY KHỐI THỰC HIỆN TRONG THÁNG </w:t>
            </w:r>
            <w:r w:rsidR="00F84934" w:rsidRPr="00CA7740">
              <w:rPr>
                <w:rFonts w:ascii="Times New Roman" w:eastAsia="Calibri" w:hAnsi="Times New Roman" w:cs="Times New Roman"/>
                <w:b/>
                <w:bCs/>
                <w:color w:val="212529"/>
                <w:sz w:val="28"/>
                <w:szCs w:val="28"/>
                <w:highlight w:val="white"/>
                <w:shd w:val="clear" w:color="auto" w:fill="FFFFFF"/>
              </w:rPr>
              <w:t xml:space="preserve"> 3</w:t>
            </w:r>
            <w:r w:rsidRPr="00CA7740">
              <w:rPr>
                <w:rFonts w:ascii="Times New Roman" w:eastAsia="Calibri" w:hAnsi="Times New Roman" w:cs="Times New Roman"/>
                <w:b/>
                <w:bCs/>
                <w:color w:val="212529"/>
                <w:sz w:val="28"/>
                <w:szCs w:val="28"/>
                <w:highlight w:val="white"/>
                <w:shd w:val="clear" w:color="auto" w:fill="FFFFFF"/>
              </w:rPr>
              <w:t xml:space="preserve"> NĂM 202</w:t>
            </w:r>
            <w:r w:rsidR="00F84934" w:rsidRPr="00CA7740">
              <w:rPr>
                <w:rFonts w:ascii="Times New Roman" w:eastAsia="Calibri" w:hAnsi="Times New Roman" w:cs="Times New Roman"/>
                <w:b/>
                <w:bCs/>
                <w:color w:val="212529"/>
                <w:sz w:val="28"/>
                <w:szCs w:val="28"/>
                <w:highlight w:val="white"/>
                <w:shd w:val="clear" w:color="auto" w:fill="FFFFFF"/>
              </w:rPr>
              <w:t>4</w:t>
            </w:r>
          </w:p>
        </w:tc>
      </w:tr>
    </w:tbl>
    <w:p w:rsidR="00C44A92" w:rsidRPr="00CA7740" w:rsidRDefault="00C44A92" w:rsidP="00C44A92">
      <w:pPr>
        <w:shd w:val="clear" w:color="auto" w:fill="FFFFFF"/>
        <w:spacing w:after="0" w:line="240" w:lineRule="auto"/>
        <w:jc w:val="both"/>
        <w:rPr>
          <w:rFonts w:ascii="Helvetica" w:eastAsia="Times New Roman" w:hAnsi="Helvetica" w:cs="Helvetica"/>
          <w:b/>
          <w:bCs/>
          <w:color w:val="333333"/>
          <w:sz w:val="21"/>
          <w:szCs w:val="21"/>
          <w:highlight w:val="white"/>
        </w:rPr>
      </w:pPr>
    </w:p>
    <w:p w:rsidR="00660CCE" w:rsidRPr="00CA7740" w:rsidRDefault="00972959" w:rsidP="00120AFD">
      <w:pPr>
        <w:spacing w:before="120" w:after="120" w:line="240" w:lineRule="auto"/>
        <w:ind w:firstLine="720"/>
        <w:jc w:val="both"/>
        <w:rPr>
          <w:rFonts w:ascii="Times New Roman" w:eastAsia="Times New Roman" w:hAnsi="Times New Roman" w:cs="Times New Roman"/>
          <w:sz w:val="28"/>
          <w:szCs w:val="28"/>
          <w:highlight w:val="white"/>
        </w:rPr>
      </w:pPr>
      <w:r w:rsidRPr="00CA7740">
        <w:rPr>
          <w:rFonts w:ascii="Times New Roman" w:eastAsia="Times New Roman" w:hAnsi="Times New Roman" w:cs="Times New Roman"/>
          <w:b/>
          <w:sz w:val="28"/>
          <w:szCs w:val="28"/>
          <w:highlight w:val="white"/>
        </w:rPr>
        <w:t>1.</w:t>
      </w:r>
      <w:r w:rsidRPr="00CA7740">
        <w:rPr>
          <w:rFonts w:ascii="Times New Roman" w:eastAsia="Times New Roman" w:hAnsi="Times New Roman" w:cs="Times New Roman"/>
          <w:sz w:val="28"/>
          <w:szCs w:val="28"/>
          <w:highlight w:val="white"/>
        </w:rPr>
        <w:t xml:space="preserve"> </w:t>
      </w:r>
      <w:r w:rsidR="00660CCE" w:rsidRPr="00CA7740">
        <w:rPr>
          <w:rFonts w:ascii="Times New Roman" w:eastAsia="Times New Roman" w:hAnsi="Times New Roman" w:cs="Times New Roman"/>
          <w:sz w:val="28"/>
          <w:szCs w:val="28"/>
          <w:highlight w:val="white"/>
          <w:lang w:val="vi-VN"/>
        </w:rPr>
        <w:t xml:space="preserve">Thực hiện Chương trình hành động số </w:t>
      </w:r>
      <w:r w:rsidR="00660CCE" w:rsidRPr="00CA7740">
        <w:rPr>
          <w:rFonts w:ascii="Times New Roman" w:eastAsia="Times New Roman" w:hAnsi="Times New Roman" w:cs="Times New Roman"/>
          <w:sz w:val="28"/>
          <w:szCs w:val="28"/>
          <w:highlight w:val="white"/>
        </w:rPr>
        <w:t>188</w:t>
      </w:r>
      <w:r w:rsidR="00660CCE" w:rsidRPr="00CA7740">
        <w:rPr>
          <w:rFonts w:ascii="Times New Roman" w:eastAsia="Times New Roman" w:hAnsi="Times New Roman" w:cs="Times New Roman"/>
          <w:sz w:val="28"/>
          <w:szCs w:val="28"/>
          <w:highlight w:val="white"/>
          <w:lang w:val="vi-VN"/>
        </w:rPr>
        <w:t xml:space="preserve">-CTr/TU ngày </w:t>
      </w:r>
      <w:r w:rsidR="00660CCE" w:rsidRPr="00CA7740">
        <w:rPr>
          <w:rFonts w:ascii="Times New Roman" w:eastAsia="Times New Roman" w:hAnsi="Times New Roman" w:cs="Times New Roman"/>
          <w:sz w:val="28"/>
          <w:szCs w:val="28"/>
          <w:highlight w:val="white"/>
        </w:rPr>
        <w:t>25/11</w:t>
      </w:r>
      <w:r w:rsidR="00660CCE" w:rsidRPr="00CA7740">
        <w:rPr>
          <w:rFonts w:ascii="Times New Roman" w:eastAsia="Times New Roman" w:hAnsi="Times New Roman" w:cs="Times New Roman"/>
          <w:sz w:val="28"/>
          <w:szCs w:val="28"/>
          <w:highlight w:val="white"/>
          <w:lang w:val="vi-VN"/>
        </w:rPr>
        <w:t>/202</w:t>
      </w:r>
      <w:r w:rsidR="00660CCE" w:rsidRPr="00CA7740">
        <w:rPr>
          <w:rFonts w:ascii="Times New Roman" w:eastAsia="Times New Roman" w:hAnsi="Times New Roman" w:cs="Times New Roman"/>
          <w:sz w:val="28"/>
          <w:szCs w:val="28"/>
          <w:highlight w:val="white"/>
        </w:rPr>
        <w:t xml:space="preserve">3 </w:t>
      </w:r>
      <w:r w:rsidR="00660CCE" w:rsidRPr="00CA7740">
        <w:rPr>
          <w:rFonts w:ascii="Times New Roman" w:eastAsia="Times New Roman" w:hAnsi="Times New Roman" w:cs="Times New Roman"/>
          <w:sz w:val="28"/>
          <w:szCs w:val="28"/>
          <w:highlight w:val="white"/>
          <w:lang w:val="vi-VN"/>
        </w:rPr>
        <w:t>của Tỉnh ủy về lãnh đạo thực hiện nhiệm vụ chính trị năm 202</w:t>
      </w:r>
      <w:r w:rsidR="00660CCE" w:rsidRPr="00CA7740">
        <w:rPr>
          <w:rFonts w:ascii="Times New Roman" w:eastAsia="Times New Roman" w:hAnsi="Times New Roman" w:cs="Times New Roman"/>
          <w:sz w:val="28"/>
          <w:szCs w:val="28"/>
          <w:highlight w:val="white"/>
        </w:rPr>
        <w:t>4;</w:t>
      </w:r>
      <w:r w:rsidR="00660CCE" w:rsidRPr="00CA7740">
        <w:rPr>
          <w:rFonts w:ascii="Times New Roman" w:eastAsia="Times New Roman" w:hAnsi="Times New Roman" w:cs="Times New Roman"/>
          <w:sz w:val="28"/>
          <w:szCs w:val="28"/>
          <w:highlight w:val="white"/>
          <w:lang w:val="vi-VN"/>
        </w:rPr>
        <w:t xml:space="preserve"> Chương trình công tác </w:t>
      </w:r>
      <w:r w:rsidR="00660CCE" w:rsidRPr="00CA7740">
        <w:rPr>
          <w:rFonts w:ascii="Times New Roman" w:eastAsia="Times New Roman" w:hAnsi="Times New Roman" w:cs="Times New Roman"/>
          <w:sz w:val="28"/>
          <w:szCs w:val="28"/>
          <w:highlight w:val="white"/>
          <w:u w:val="wave" w:color="FF0000"/>
          <w:lang w:val="vi-VN"/>
        </w:rPr>
        <w:t>toàn khóa</w:t>
      </w:r>
      <w:r w:rsidR="00660CCE" w:rsidRPr="00CA7740">
        <w:rPr>
          <w:rFonts w:ascii="Times New Roman" w:eastAsia="Times New Roman" w:hAnsi="Times New Roman" w:cs="Times New Roman"/>
          <w:sz w:val="28"/>
          <w:szCs w:val="28"/>
          <w:highlight w:val="white"/>
          <w:lang w:val="vi-VN"/>
        </w:rPr>
        <w:t xml:space="preserve">, </w:t>
      </w:r>
      <w:r w:rsidR="00660CCE" w:rsidRPr="00CA7740">
        <w:rPr>
          <w:rFonts w:ascii="Times New Roman" w:eastAsia="Times New Roman" w:hAnsi="Times New Roman" w:cs="Times New Roman"/>
          <w:sz w:val="28"/>
          <w:szCs w:val="28"/>
          <w:highlight w:val="white"/>
        </w:rPr>
        <w:t xml:space="preserve">các </w:t>
      </w:r>
      <w:r w:rsidR="00660CCE" w:rsidRPr="00CA7740">
        <w:rPr>
          <w:rFonts w:ascii="Times New Roman" w:eastAsia="Times New Roman" w:hAnsi="Times New Roman" w:cs="Times New Roman"/>
          <w:sz w:val="28"/>
          <w:szCs w:val="28"/>
          <w:highlight w:val="white"/>
          <w:lang w:val="vi-VN"/>
        </w:rPr>
        <w:t xml:space="preserve">chương trình hành động của Đảng </w:t>
      </w:r>
      <w:r w:rsidR="00660CCE" w:rsidRPr="00CA7740">
        <w:rPr>
          <w:rFonts w:ascii="Times New Roman" w:eastAsia="Times New Roman" w:hAnsi="Times New Roman" w:cs="Times New Roman"/>
          <w:sz w:val="28"/>
          <w:szCs w:val="28"/>
          <w:highlight w:val="white"/>
        </w:rPr>
        <w:t>ủy</w:t>
      </w:r>
      <w:r w:rsidR="00660CCE" w:rsidRPr="00CA7740">
        <w:rPr>
          <w:rFonts w:ascii="Times New Roman" w:eastAsia="Times New Roman" w:hAnsi="Times New Roman" w:cs="Times New Roman"/>
          <w:sz w:val="28"/>
          <w:szCs w:val="28"/>
          <w:highlight w:val="white"/>
          <w:lang w:val="vi-VN"/>
        </w:rPr>
        <w:t xml:space="preserve"> Khối thực hiện nghị quyết đại hội Đảng các cấp, Ban Chấp hành Đảng bộ Khối</w:t>
      </w:r>
      <w:r w:rsidR="00660CCE" w:rsidRPr="00CA7740">
        <w:rPr>
          <w:rFonts w:ascii="Times New Roman" w:eastAsia="Times New Roman" w:hAnsi="Times New Roman" w:cs="Times New Roman"/>
          <w:sz w:val="28"/>
          <w:szCs w:val="28"/>
          <w:highlight w:val="white"/>
        </w:rPr>
        <w:t xml:space="preserve"> đã ban hành </w:t>
      </w:r>
      <w:r w:rsidR="00660CCE" w:rsidRPr="00CA7740">
        <w:rPr>
          <w:rFonts w:ascii="Times New Roman" w:eastAsia="Times New Roman" w:hAnsi="Times New Roman" w:cs="Times New Roman"/>
          <w:sz w:val="28"/>
          <w:szCs w:val="28"/>
          <w:highlight w:val="white"/>
          <w:lang w:val="vi-VN"/>
        </w:rPr>
        <w:t xml:space="preserve">Kế hoạch </w:t>
      </w:r>
      <w:r w:rsidR="00660CCE" w:rsidRPr="00CA7740">
        <w:rPr>
          <w:rFonts w:ascii="Times New Roman" w:eastAsia="Times New Roman" w:hAnsi="Times New Roman" w:cs="Times New Roman"/>
          <w:sz w:val="28"/>
          <w:szCs w:val="28"/>
          <w:highlight w:val="white"/>
        </w:rPr>
        <w:t xml:space="preserve"> số </w:t>
      </w:r>
      <w:r w:rsidR="00660CCE" w:rsidRPr="00CA7740">
        <w:rPr>
          <w:rFonts w:ascii="Times New Roman" w:eastAsia="Times New Roman" w:hAnsi="Times New Roman" w:cs="Times New Roman"/>
          <w:sz w:val="28"/>
          <w:szCs w:val="28"/>
          <w:highlight w:val="white"/>
          <w:lang w:val="vi-VN"/>
        </w:rPr>
        <w:t xml:space="preserve">Số </w:t>
      </w:r>
      <w:r w:rsidR="00660CCE" w:rsidRPr="00CA7740">
        <w:rPr>
          <w:rFonts w:ascii="Times New Roman" w:eastAsia="Times New Roman" w:hAnsi="Times New Roman" w:cs="Times New Roman"/>
          <w:sz w:val="28"/>
          <w:szCs w:val="28"/>
          <w:highlight w:val="white"/>
        </w:rPr>
        <w:t>234</w:t>
      </w:r>
      <w:r w:rsidR="00660CCE" w:rsidRPr="00CA7740">
        <w:rPr>
          <w:rFonts w:ascii="Times New Roman" w:eastAsia="Times New Roman" w:hAnsi="Times New Roman" w:cs="Times New Roman"/>
          <w:sz w:val="28"/>
          <w:szCs w:val="28"/>
          <w:highlight w:val="white"/>
          <w:lang w:val="vi-VN"/>
        </w:rPr>
        <w:t>-KH/ĐUK</w:t>
      </w:r>
      <w:r w:rsidR="00660CCE" w:rsidRPr="00CA7740">
        <w:rPr>
          <w:rFonts w:ascii="Times New Roman" w:eastAsia="Times New Roman" w:hAnsi="Times New Roman" w:cs="Times New Roman"/>
          <w:sz w:val="28"/>
          <w:szCs w:val="28"/>
          <w:highlight w:val="white"/>
        </w:rPr>
        <w:t xml:space="preserve">, ngày 22/12/2023 về </w:t>
      </w:r>
      <w:r w:rsidR="00660CCE" w:rsidRPr="00CA7740">
        <w:rPr>
          <w:rFonts w:ascii="Times New Roman" w:eastAsia="Times New Roman" w:hAnsi="Times New Roman" w:cs="Times New Roman"/>
          <w:sz w:val="28"/>
          <w:szCs w:val="28"/>
          <w:highlight w:val="white"/>
          <w:lang w:val="vi-VN"/>
        </w:rPr>
        <w:t>lãnh đạo thực hiện nhiệm vụ chính trị năm 202</w:t>
      </w:r>
      <w:r w:rsidR="00660CCE" w:rsidRPr="00CA7740">
        <w:rPr>
          <w:rFonts w:ascii="Times New Roman" w:eastAsia="Times New Roman" w:hAnsi="Times New Roman" w:cs="Times New Roman"/>
          <w:sz w:val="28"/>
          <w:szCs w:val="28"/>
          <w:highlight w:val="white"/>
        </w:rPr>
        <w:t>4</w:t>
      </w:r>
      <w:r w:rsidR="00660CCE" w:rsidRPr="00CA7740">
        <w:rPr>
          <w:rFonts w:ascii="Times New Roman" w:eastAsia="Times New Roman" w:hAnsi="Times New Roman" w:cs="Times New Roman"/>
          <w:sz w:val="28"/>
          <w:szCs w:val="28"/>
          <w:highlight w:val="white"/>
          <w:lang w:val="vi-VN"/>
        </w:rPr>
        <w:t>, trong đó xác định m</w:t>
      </w:r>
      <w:r w:rsidR="00660CCE" w:rsidRPr="00CA7740">
        <w:rPr>
          <w:rFonts w:ascii="Times New Roman" w:eastAsia="Times New Roman" w:hAnsi="Times New Roman" w:cs="Times New Roman"/>
          <w:b/>
          <w:sz w:val="28"/>
          <w:szCs w:val="28"/>
          <w:highlight w:val="white"/>
          <w:lang w:val="vi-VN"/>
        </w:rPr>
        <w:t xml:space="preserve">ục </w:t>
      </w:r>
      <w:r w:rsidR="00660CCE" w:rsidRPr="00CA7740">
        <w:rPr>
          <w:rFonts w:ascii="Times New Roman" w:eastAsia="Times New Roman" w:hAnsi="Times New Roman" w:cs="Times New Roman"/>
          <w:sz w:val="28"/>
          <w:szCs w:val="28"/>
          <w:highlight w:val="white"/>
          <w:lang w:val="vi-VN"/>
        </w:rPr>
        <w:t>tiêu tổng quát</w:t>
      </w:r>
      <w:r w:rsidR="00660CCE" w:rsidRPr="00CA7740">
        <w:rPr>
          <w:rFonts w:ascii="Times New Roman" w:eastAsia="Times New Roman" w:hAnsi="Times New Roman" w:cs="Times New Roman"/>
          <w:sz w:val="28"/>
          <w:szCs w:val="28"/>
          <w:highlight w:val="white"/>
        </w:rPr>
        <w:t xml:space="preserve"> đó là:</w:t>
      </w:r>
    </w:p>
    <w:p w:rsidR="00660CCE" w:rsidRPr="00CA7740" w:rsidRDefault="00660CCE" w:rsidP="00120AFD">
      <w:pPr>
        <w:spacing w:before="120" w:after="120" w:line="240" w:lineRule="auto"/>
        <w:ind w:firstLine="720"/>
        <w:jc w:val="both"/>
        <w:rPr>
          <w:rFonts w:ascii="Times New Roman" w:eastAsia="Times New Roman" w:hAnsi="Times New Roman" w:cs="Times New Roman"/>
          <w:sz w:val="28"/>
          <w:szCs w:val="28"/>
          <w:highlight w:val="white"/>
        </w:rPr>
      </w:pPr>
      <w:r w:rsidRPr="00CA7740">
        <w:rPr>
          <w:rFonts w:ascii="Times New Roman" w:eastAsia="Times New Roman" w:hAnsi="Times New Roman" w:cs="Times New Roman"/>
          <w:sz w:val="28"/>
          <w:szCs w:val="28"/>
          <w:highlight w:val="white"/>
          <w:lang w:val="vi-VN"/>
        </w:rPr>
        <w:t>Tiếp tục bám sát các quan điểm, mục tiêu, nhiệm vụ, giải pháp nghị quyết đại hội Đảng và các nghị quyết, chỉ thị, chương trình, đề án của cấp ủy</w:t>
      </w:r>
      <w:r w:rsidRPr="00CA7740">
        <w:rPr>
          <w:rFonts w:ascii="Times New Roman" w:eastAsia="Times New Roman" w:hAnsi="Times New Roman" w:cs="Times New Roman"/>
          <w:sz w:val="28"/>
          <w:szCs w:val="28"/>
          <w:highlight w:val="white"/>
        </w:rPr>
        <w:t xml:space="preserve"> các cấp</w:t>
      </w:r>
      <w:r w:rsidRPr="00CA7740">
        <w:rPr>
          <w:rFonts w:ascii="Times New Roman" w:eastAsia="Times New Roman" w:hAnsi="Times New Roman" w:cs="Times New Roman"/>
          <w:sz w:val="28"/>
          <w:szCs w:val="28"/>
          <w:highlight w:val="white"/>
          <w:lang w:val="vi-VN"/>
        </w:rPr>
        <w:t xml:space="preserve"> nhiệm kỳ 2020-2025; tiếp tục đổi mới, sáng tạo, nỗ lực vượt qua khó khăn, tổ chức thực hiện tốt các nhiệm vụ chính trị của các cơ quan, đơn vị, doanh nghiệp theo Chương trình hành động năm 2024</w:t>
      </w:r>
      <w:r w:rsidRPr="00CA7740">
        <w:rPr>
          <w:rFonts w:ascii="Times New Roman" w:eastAsia="Times New Roman" w:hAnsi="Times New Roman" w:cs="Times New Roman"/>
          <w:sz w:val="28"/>
          <w:szCs w:val="28"/>
          <w:highlight w:val="white"/>
        </w:rPr>
        <w:t xml:space="preserve"> </w:t>
      </w:r>
      <w:r w:rsidRPr="00CA7740">
        <w:rPr>
          <w:rFonts w:ascii="Times New Roman" w:eastAsia="Times New Roman" w:hAnsi="Times New Roman" w:cs="Times New Roman"/>
          <w:sz w:val="28"/>
          <w:szCs w:val="28"/>
          <w:highlight w:val="white"/>
          <w:lang w:val="vi-VN"/>
        </w:rPr>
        <w:t>của Tỉnh ủy; nâng cao toàn diện chất lượng công tác xây dựng Đảng; quyết tâm hoàn thành cơ bản các chỉ tiêu, nhiệm vụ Nghị quyết Đại hội IX Đảng bộ Khối; chủ động triển khai công tác chuẩn bị tổ chức đại hội Đảng các cấp nhiệm kỳ 2025-2030.</w:t>
      </w:r>
    </w:p>
    <w:p w:rsidR="00660CCE" w:rsidRPr="00CA7740" w:rsidRDefault="00660CCE" w:rsidP="00120AFD">
      <w:pPr>
        <w:spacing w:before="120" w:after="120" w:line="240" w:lineRule="auto"/>
        <w:ind w:firstLine="720"/>
        <w:jc w:val="both"/>
        <w:rPr>
          <w:rFonts w:ascii="Times New Roman" w:eastAsia="Times New Roman" w:hAnsi="Times New Roman" w:cs="Times New Roman"/>
          <w:sz w:val="28"/>
          <w:szCs w:val="28"/>
          <w:highlight w:val="white"/>
        </w:rPr>
      </w:pPr>
      <w:r w:rsidRPr="00CA7740">
        <w:rPr>
          <w:rFonts w:ascii="Times New Roman" w:eastAsia="Times New Roman" w:hAnsi="Times New Roman" w:cs="Times New Roman"/>
          <w:sz w:val="28"/>
          <w:szCs w:val="28"/>
          <w:highlight w:val="white"/>
        </w:rPr>
        <w:t>Kế</w:t>
      </w:r>
      <w:r w:rsidR="002B1338" w:rsidRPr="00CA7740">
        <w:rPr>
          <w:rFonts w:ascii="Times New Roman" w:eastAsia="Times New Roman" w:hAnsi="Times New Roman" w:cs="Times New Roman"/>
          <w:sz w:val="28"/>
          <w:szCs w:val="28"/>
          <w:highlight w:val="white"/>
        </w:rPr>
        <w:t xml:space="preserve"> hoạch cũng đã xác định</w:t>
      </w:r>
      <w:r w:rsidRPr="00CA7740">
        <w:rPr>
          <w:rFonts w:ascii="Times New Roman" w:eastAsia="Times New Roman" w:hAnsi="Times New Roman" w:cs="Times New Roman"/>
          <w:b/>
          <w:sz w:val="28"/>
          <w:szCs w:val="28"/>
          <w:highlight w:val="white"/>
          <w:lang w:val="vi-VN"/>
        </w:rPr>
        <w:t xml:space="preserve"> </w:t>
      </w:r>
      <w:r w:rsidRPr="00CA7740">
        <w:rPr>
          <w:rFonts w:ascii="Times New Roman" w:eastAsia="Times New Roman" w:hAnsi="Times New Roman" w:cs="Times New Roman"/>
          <w:sz w:val="28"/>
          <w:szCs w:val="28"/>
          <w:highlight w:val="white"/>
          <w:lang w:val="vi-VN"/>
        </w:rPr>
        <w:t xml:space="preserve">chỉ tiêu chủ yếu </w:t>
      </w:r>
      <w:r w:rsidRPr="00CA7740">
        <w:rPr>
          <w:rFonts w:ascii="Times New Roman" w:eastAsia="Times New Roman" w:hAnsi="Times New Roman" w:cs="Times New Roman"/>
          <w:sz w:val="28"/>
          <w:szCs w:val="28"/>
          <w:highlight w:val="white"/>
        </w:rPr>
        <w:t>đó la:</w:t>
      </w:r>
    </w:p>
    <w:p w:rsidR="00660CCE" w:rsidRPr="00CA7740" w:rsidRDefault="00660CCE" w:rsidP="00120AFD">
      <w:pPr>
        <w:pBdr>
          <w:top w:val="dotted" w:sz="4" w:space="0" w:color="FFFFFF"/>
          <w:left w:val="dotted" w:sz="4" w:space="0" w:color="FFFFFF"/>
          <w:bottom w:val="dotted" w:sz="4" w:space="17"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sz w:val="28"/>
          <w:szCs w:val="28"/>
          <w:highlight w:val="white"/>
          <w:lang w:val="vi-VN"/>
        </w:rPr>
      </w:pPr>
      <w:r w:rsidRPr="00CA7740">
        <w:rPr>
          <w:rFonts w:ascii="Times New Roman" w:eastAsia="Times New Roman" w:hAnsi="Times New Roman" w:cs="Times New Roman"/>
          <w:sz w:val="28"/>
          <w:szCs w:val="28"/>
          <w:highlight w:val="white"/>
          <w:lang w:val="vi-VN"/>
        </w:rPr>
        <w:t>(1) Phấn đấu 100% cơ quan, đơn vị, doanh nghiệp hoàn thành các chỉ tiêu, nhiệm vụ kế hoạch năm.</w:t>
      </w:r>
    </w:p>
    <w:p w:rsidR="00660CCE" w:rsidRPr="00CA7740" w:rsidRDefault="00660CCE" w:rsidP="00120AFD">
      <w:pPr>
        <w:pBdr>
          <w:top w:val="dotted" w:sz="4" w:space="0" w:color="FFFFFF"/>
          <w:left w:val="dotted" w:sz="4" w:space="0" w:color="FFFFFF"/>
          <w:bottom w:val="dotted" w:sz="4" w:space="17"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sz w:val="28"/>
          <w:szCs w:val="28"/>
          <w:highlight w:val="white"/>
          <w:lang w:val="vi-VN"/>
        </w:rPr>
      </w:pPr>
      <w:r w:rsidRPr="00CA7740">
        <w:rPr>
          <w:rFonts w:ascii="Times New Roman" w:eastAsia="Times New Roman" w:hAnsi="Times New Roman" w:cs="Times New Roman"/>
          <w:sz w:val="28"/>
          <w:szCs w:val="28"/>
          <w:highlight w:val="white"/>
          <w:lang w:val="vi-VN"/>
        </w:rPr>
        <w:t>(2) Phấn đấu 100% doanh nghiệp trong khối thực hiện đầy đủ nghĩa vụ thuế với Nhà nước và chế độ, chính sách đối với người lao động; doanh thu bình quân các doanh nghiệp tăng 8%/năm; thu nhập bình quân/tháng của người lao động từ 10 triệu đồng/người/tháng trở lên.</w:t>
      </w:r>
    </w:p>
    <w:p w:rsidR="00660CCE" w:rsidRPr="00CA7740" w:rsidRDefault="00660CCE" w:rsidP="00120AFD">
      <w:pPr>
        <w:pBdr>
          <w:top w:val="dotted" w:sz="4" w:space="0" w:color="FFFFFF"/>
          <w:left w:val="dotted" w:sz="4" w:space="0" w:color="FFFFFF"/>
          <w:bottom w:val="dotted" w:sz="4" w:space="17"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b/>
          <w:sz w:val="28"/>
          <w:szCs w:val="28"/>
          <w:highlight w:val="white"/>
        </w:rPr>
      </w:pPr>
      <w:r w:rsidRPr="00CA7740">
        <w:rPr>
          <w:rFonts w:ascii="Times New Roman" w:eastAsia="Times New Roman" w:hAnsi="Times New Roman" w:cs="Times New Roman"/>
          <w:sz w:val="28"/>
          <w:szCs w:val="28"/>
          <w:highlight w:val="white"/>
          <w:lang w:val="vi-VN"/>
        </w:rPr>
        <w:t xml:space="preserve"> (3) Có 100% tổ chức cơ sở đảng hoàn thành nhiệm vụ, trong đó 95% tổ chức cơ sở đảng hoàn thành tốt nhiệm vụ trở lên; ít nhất 98% đảng viên hoàn thành nhiệm vụ, trong đó 90% đảng viên hoàn thành tốt nhiệm vụ trở lên.</w:t>
      </w:r>
    </w:p>
    <w:p w:rsidR="00660CCE" w:rsidRPr="00CA7740" w:rsidRDefault="00660CCE" w:rsidP="00120AFD">
      <w:pPr>
        <w:pBdr>
          <w:top w:val="dotted" w:sz="4" w:space="0" w:color="FFFFFF"/>
          <w:left w:val="dotted" w:sz="4" w:space="0" w:color="FFFFFF"/>
          <w:bottom w:val="dotted" w:sz="4" w:space="17"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b/>
          <w:sz w:val="28"/>
          <w:szCs w:val="28"/>
          <w:highlight w:val="white"/>
        </w:rPr>
      </w:pPr>
      <w:r w:rsidRPr="00CA7740">
        <w:rPr>
          <w:rFonts w:ascii="Times New Roman" w:eastAsia="Times New Roman" w:hAnsi="Times New Roman" w:cs="Times New Roman"/>
          <w:sz w:val="28"/>
          <w:szCs w:val="28"/>
          <w:highlight w:val="white"/>
          <w:lang w:val="vi-VN"/>
        </w:rPr>
        <w:t>(4) Có ít nhất 98% cán bộ, đảng viên được nghiên cứu, học tập các nghị quyết, chỉ thị, quy định của Đảng, chính sách, pháp luật của Nhà nước.</w:t>
      </w:r>
    </w:p>
    <w:p w:rsidR="00660CCE" w:rsidRPr="00CA7740" w:rsidRDefault="00660CCE" w:rsidP="00120AFD">
      <w:pPr>
        <w:pBdr>
          <w:top w:val="dotted" w:sz="4" w:space="0" w:color="FFFFFF"/>
          <w:left w:val="dotted" w:sz="4" w:space="0" w:color="FFFFFF"/>
          <w:bottom w:val="dotted" w:sz="4" w:space="17"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b/>
          <w:sz w:val="28"/>
          <w:szCs w:val="28"/>
          <w:highlight w:val="white"/>
        </w:rPr>
      </w:pPr>
      <w:r w:rsidRPr="00CA7740">
        <w:rPr>
          <w:rFonts w:ascii="Times New Roman" w:eastAsia="Times New Roman" w:hAnsi="Times New Roman" w:cs="Times New Roman"/>
          <w:sz w:val="28"/>
          <w:szCs w:val="28"/>
          <w:highlight w:val="white"/>
          <w:lang w:val="vi-VN"/>
        </w:rPr>
        <w:t>(5) Tập huấn nghiệp vụ công tác đảng cho 20% cấp uỷ viên và báo cáo viên cơ sở; bồi dưỡng lý luận chính trị dành cho đối tượng kết nạp Đảng cho 150 quần chúng ưu tú trở lên.</w:t>
      </w:r>
    </w:p>
    <w:p w:rsidR="00660CCE" w:rsidRPr="00CA7740" w:rsidRDefault="00660CCE" w:rsidP="00120AFD">
      <w:pPr>
        <w:pBdr>
          <w:top w:val="dotted" w:sz="4" w:space="0" w:color="FFFFFF"/>
          <w:left w:val="dotted" w:sz="4" w:space="0" w:color="FFFFFF"/>
          <w:bottom w:val="dotted" w:sz="4" w:space="17"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b/>
          <w:sz w:val="28"/>
          <w:szCs w:val="28"/>
          <w:highlight w:val="white"/>
        </w:rPr>
      </w:pPr>
      <w:r w:rsidRPr="00CA7740">
        <w:rPr>
          <w:rFonts w:ascii="Times New Roman" w:eastAsia="Times New Roman" w:hAnsi="Times New Roman" w:cs="Times New Roman"/>
          <w:sz w:val="28"/>
          <w:szCs w:val="28"/>
          <w:highlight w:val="white"/>
          <w:lang w:val="vi-VN"/>
        </w:rPr>
        <w:t>(6) Kết nạp 150 đảng viên mới, trong đó chú trọng phát triển đảng viên trong các đơn vị sự nghiệp và doanh nghiệp.</w:t>
      </w:r>
    </w:p>
    <w:p w:rsidR="00660CCE" w:rsidRPr="00CA7740" w:rsidRDefault="00660CCE" w:rsidP="00120AFD">
      <w:pPr>
        <w:pBdr>
          <w:top w:val="dotted" w:sz="4" w:space="0" w:color="FFFFFF"/>
          <w:left w:val="dotted" w:sz="4" w:space="0" w:color="FFFFFF"/>
          <w:bottom w:val="dotted" w:sz="4" w:space="17"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b/>
          <w:sz w:val="28"/>
          <w:szCs w:val="28"/>
          <w:highlight w:val="white"/>
        </w:rPr>
      </w:pPr>
      <w:r w:rsidRPr="00CA7740">
        <w:rPr>
          <w:rFonts w:ascii="Times New Roman" w:eastAsia="Times New Roman" w:hAnsi="Times New Roman" w:cs="Times New Roman"/>
          <w:sz w:val="28"/>
          <w:szCs w:val="28"/>
          <w:highlight w:val="white"/>
          <w:lang w:val="vi-VN"/>
        </w:rPr>
        <w:t>(7) 100% cấp ủy và ủy ban kiểm tra các cấp hoàn thành chương trình kiểm tra, giám sát đảm bảo chất lượng, hiệu quả.</w:t>
      </w:r>
    </w:p>
    <w:p w:rsidR="00660CCE" w:rsidRPr="00CA7740" w:rsidRDefault="00660CCE" w:rsidP="00120AFD">
      <w:pPr>
        <w:pBdr>
          <w:top w:val="dotted" w:sz="4" w:space="0" w:color="FFFFFF"/>
          <w:left w:val="dotted" w:sz="4" w:space="0" w:color="FFFFFF"/>
          <w:bottom w:val="dotted" w:sz="4" w:space="17"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b/>
          <w:sz w:val="28"/>
          <w:szCs w:val="28"/>
          <w:highlight w:val="white"/>
        </w:rPr>
      </w:pPr>
      <w:r w:rsidRPr="00CA7740">
        <w:rPr>
          <w:rFonts w:ascii="Times New Roman" w:eastAsia="Times New Roman" w:hAnsi="Times New Roman" w:cs="Times New Roman"/>
          <w:sz w:val="28"/>
          <w:szCs w:val="28"/>
          <w:highlight w:val="white"/>
          <w:lang w:val="vi-VN"/>
        </w:rPr>
        <w:lastRenderedPageBreak/>
        <w:t>(8) Trên 50% cán bộ, đảng viên thực hiện tốt trách nhiệm nêu gương; trên 70% cán bộ lãnh đạo, quản lý các cơ quan, đơn vị, doanh nghiệp thực hiện tốt trách nhiệm nêu gương.</w:t>
      </w:r>
    </w:p>
    <w:p w:rsidR="00660CCE" w:rsidRPr="00CA7740" w:rsidRDefault="00660CCE" w:rsidP="00120AFD">
      <w:pPr>
        <w:pBdr>
          <w:top w:val="dotted" w:sz="4" w:space="0" w:color="FFFFFF"/>
          <w:left w:val="dotted" w:sz="4" w:space="0" w:color="FFFFFF"/>
          <w:bottom w:val="dotted" w:sz="4" w:space="17"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b/>
          <w:sz w:val="28"/>
          <w:szCs w:val="28"/>
          <w:highlight w:val="white"/>
        </w:rPr>
      </w:pPr>
      <w:r w:rsidRPr="00CA7740">
        <w:rPr>
          <w:rFonts w:ascii="Times New Roman" w:eastAsia="Times New Roman" w:hAnsi="Times New Roman" w:cs="Times New Roman"/>
          <w:sz w:val="28"/>
          <w:szCs w:val="28"/>
          <w:highlight w:val="white"/>
          <w:lang w:val="vi-VN"/>
        </w:rPr>
        <w:t>(9) Tỷ lệ cơ quan, đơn vị, doanh nghiệp được công nhận đạt chuẩn văn hoá từ 98% trở lên.</w:t>
      </w:r>
    </w:p>
    <w:p w:rsidR="00660CCE" w:rsidRPr="00CA7740" w:rsidRDefault="00660CCE" w:rsidP="00120AFD">
      <w:pPr>
        <w:pBdr>
          <w:top w:val="dotted" w:sz="4" w:space="0" w:color="FFFFFF"/>
          <w:left w:val="dotted" w:sz="4" w:space="0" w:color="FFFFFF"/>
          <w:bottom w:val="dotted" w:sz="4" w:space="17"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b/>
          <w:sz w:val="28"/>
          <w:szCs w:val="28"/>
          <w:highlight w:val="white"/>
        </w:rPr>
      </w:pPr>
      <w:r w:rsidRPr="00CA7740">
        <w:rPr>
          <w:rFonts w:ascii="Times New Roman" w:eastAsia="Times New Roman" w:hAnsi="Times New Roman" w:cs="Times New Roman"/>
          <w:sz w:val="28"/>
          <w:szCs w:val="28"/>
          <w:highlight w:val="white"/>
          <w:lang w:val="vi-VN"/>
        </w:rPr>
        <w:t xml:space="preserve">(10) Các đoàn thể </w:t>
      </w:r>
      <w:r w:rsidRPr="00CA7740">
        <w:rPr>
          <w:rFonts w:ascii="Times New Roman" w:eastAsia="Times New Roman" w:hAnsi="Times New Roman" w:cs="Times New Roman"/>
          <w:sz w:val="28"/>
          <w:szCs w:val="28"/>
          <w:highlight w:val="white"/>
          <w:u w:val="wave" w:color="FF0000"/>
          <w:lang w:val="vi-VN"/>
        </w:rPr>
        <w:t>khối đạt</w:t>
      </w:r>
      <w:r w:rsidRPr="00CA7740">
        <w:rPr>
          <w:rFonts w:ascii="Times New Roman" w:eastAsia="Times New Roman" w:hAnsi="Times New Roman" w:cs="Times New Roman"/>
          <w:sz w:val="28"/>
          <w:szCs w:val="28"/>
          <w:highlight w:val="white"/>
          <w:lang w:val="vi-VN"/>
        </w:rPr>
        <w:t xml:space="preserve"> hoàn thành tốt nhiệm vụ trở lên; 95% các đoàn thể cơ sở đạt hoàn thành tốt nhiệm vụ trở lên.</w:t>
      </w:r>
    </w:p>
    <w:p w:rsidR="002B1338" w:rsidRPr="00CA7740" w:rsidRDefault="00660CCE" w:rsidP="00120AFD">
      <w:pPr>
        <w:pBdr>
          <w:top w:val="dotted" w:sz="4" w:space="0" w:color="FFFFFF"/>
          <w:left w:val="dotted" w:sz="4" w:space="0" w:color="FFFFFF"/>
          <w:bottom w:val="dotted" w:sz="4" w:space="17"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sz w:val="28"/>
          <w:szCs w:val="28"/>
          <w:highlight w:val="white"/>
        </w:rPr>
      </w:pPr>
      <w:r w:rsidRPr="00CA7740">
        <w:rPr>
          <w:rFonts w:ascii="Times New Roman" w:eastAsia="Times New Roman" w:hAnsi="Times New Roman" w:cs="Times New Roman"/>
          <w:sz w:val="28"/>
          <w:szCs w:val="28"/>
          <w:highlight w:val="white"/>
          <w:lang w:val="vi-VN"/>
        </w:rPr>
        <w:t xml:space="preserve">Trên cơ sở nội dung Chương trình hành động số </w:t>
      </w:r>
      <w:r w:rsidRPr="00CA7740">
        <w:rPr>
          <w:rFonts w:ascii="Times New Roman" w:eastAsia="Times New Roman" w:hAnsi="Times New Roman" w:cs="Times New Roman"/>
          <w:sz w:val="28"/>
          <w:szCs w:val="28"/>
          <w:highlight w:val="white"/>
        </w:rPr>
        <w:t>188</w:t>
      </w:r>
      <w:r w:rsidRPr="00CA7740">
        <w:rPr>
          <w:rFonts w:ascii="Times New Roman" w:eastAsia="Times New Roman" w:hAnsi="Times New Roman" w:cs="Times New Roman"/>
          <w:sz w:val="28"/>
          <w:szCs w:val="28"/>
          <w:highlight w:val="white"/>
          <w:lang w:val="vi-VN"/>
        </w:rPr>
        <w:t xml:space="preserve">-CTr/TU ngày </w:t>
      </w:r>
      <w:r w:rsidRPr="00CA7740">
        <w:rPr>
          <w:rFonts w:ascii="Times New Roman" w:eastAsia="Times New Roman" w:hAnsi="Times New Roman" w:cs="Times New Roman"/>
          <w:sz w:val="28"/>
          <w:szCs w:val="28"/>
          <w:highlight w:val="white"/>
        </w:rPr>
        <w:t>25/11</w:t>
      </w:r>
      <w:r w:rsidRPr="00CA7740">
        <w:rPr>
          <w:rFonts w:ascii="Times New Roman" w:eastAsia="Times New Roman" w:hAnsi="Times New Roman" w:cs="Times New Roman"/>
          <w:sz w:val="28"/>
          <w:szCs w:val="28"/>
          <w:highlight w:val="white"/>
          <w:lang w:val="vi-VN"/>
        </w:rPr>
        <w:t>/202</w:t>
      </w:r>
      <w:r w:rsidRPr="00CA7740">
        <w:rPr>
          <w:rFonts w:ascii="Times New Roman" w:eastAsia="Times New Roman" w:hAnsi="Times New Roman" w:cs="Times New Roman"/>
          <w:sz w:val="28"/>
          <w:szCs w:val="28"/>
          <w:highlight w:val="white"/>
        </w:rPr>
        <w:t>3</w:t>
      </w:r>
      <w:r w:rsidRPr="00CA7740">
        <w:rPr>
          <w:rFonts w:ascii="Times New Roman" w:eastAsia="Times New Roman" w:hAnsi="Times New Roman" w:cs="Times New Roman"/>
          <w:sz w:val="28"/>
          <w:szCs w:val="28"/>
          <w:highlight w:val="white"/>
          <w:lang w:val="vi-VN"/>
        </w:rPr>
        <w:t xml:space="preserve"> của Tỉnh ủy</w:t>
      </w:r>
      <w:r w:rsidRPr="00CA7740">
        <w:rPr>
          <w:rFonts w:ascii="Times New Roman" w:eastAsia="Times New Roman" w:hAnsi="Times New Roman" w:cs="Times New Roman"/>
          <w:sz w:val="28"/>
          <w:szCs w:val="28"/>
          <w:highlight w:val="white"/>
        </w:rPr>
        <w:t>;</w:t>
      </w:r>
      <w:r w:rsidRPr="00CA7740">
        <w:rPr>
          <w:rFonts w:ascii="Times New Roman" w:eastAsia="Times New Roman" w:hAnsi="Times New Roman" w:cs="Times New Roman"/>
          <w:sz w:val="28"/>
          <w:szCs w:val="28"/>
          <w:highlight w:val="white"/>
          <w:lang w:val="vi-VN"/>
        </w:rPr>
        <w:t xml:space="preserve"> mục tiêu tổng quát năm 202</w:t>
      </w:r>
      <w:r w:rsidRPr="00CA7740">
        <w:rPr>
          <w:rFonts w:ascii="Times New Roman" w:eastAsia="Times New Roman" w:hAnsi="Times New Roman" w:cs="Times New Roman"/>
          <w:sz w:val="28"/>
          <w:szCs w:val="28"/>
          <w:highlight w:val="white"/>
        </w:rPr>
        <w:t>4 và 10 chỉ tiêu chủ yếu của Đảng bộ Khối;</w:t>
      </w:r>
      <w:r w:rsidRPr="00CA7740">
        <w:rPr>
          <w:rFonts w:ascii="Times New Roman" w:eastAsia="Times New Roman" w:hAnsi="Times New Roman" w:cs="Times New Roman"/>
          <w:sz w:val="28"/>
          <w:szCs w:val="28"/>
          <w:highlight w:val="white"/>
          <w:lang w:val="vi-VN"/>
        </w:rPr>
        <w:t xml:space="preserve"> 05 nhiệm vụ trọng tâm, 03 đột phá</w:t>
      </w:r>
      <w:r w:rsidRPr="00CA7740">
        <w:rPr>
          <w:rFonts w:ascii="Times New Roman" w:eastAsia="Times New Roman" w:hAnsi="Times New Roman" w:cs="Times New Roman"/>
          <w:sz w:val="28"/>
          <w:szCs w:val="28"/>
          <w:highlight w:val="white"/>
        </w:rPr>
        <w:t>,</w:t>
      </w:r>
      <w:r w:rsidRPr="00CA7740">
        <w:rPr>
          <w:rFonts w:ascii="Times New Roman" w:eastAsia="Times New Roman" w:hAnsi="Times New Roman" w:cs="Times New Roman"/>
          <w:sz w:val="28"/>
          <w:szCs w:val="28"/>
          <w:highlight w:val="white"/>
          <w:lang w:val="vi-VN"/>
        </w:rPr>
        <w:t xml:space="preserve"> 02 nhiệm vụ thường xuyên, quan trọng theo nội dung Nghị quyết Đại hội IX và các chương trình hành động của Đảng </w:t>
      </w:r>
      <w:r w:rsidRPr="00CA7740">
        <w:rPr>
          <w:rFonts w:ascii="Times New Roman" w:eastAsia="Times New Roman" w:hAnsi="Times New Roman" w:cs="Times New Roman"/>
          <w:sz w:val="28"/>
          <w:szCs w:val="28"/>
          <w:highlight w:val="white"/>
        </w:rPr>
        <w:t>ủy</w:t>
      </w:r>
      <w:r w:rsidRPr="00CA7740">
        <w:rPr>
          <w:rFonts w:ascii="Times New Roman" w:eastAsia="Times New Roman" w:hAnsi="Times New Roman" w:cs="Times New Roman"/>
          <w:sz w:val="28"/>
          <w:szCs w:val="28"/>
          <w:highlight w:val="white"/>
          <w:lang w:val="vi-VN"/>
        </w:rPr>
        <w:t xml:space="preserve"> Khối thực hiện nghị quyết đại hội Đảng các cấp; Ban Chấp hành Đảng bộ Khối xác định các nhiệm vụ, giải pháp cụ thể và phân công đơn vị chủ trì, tham mưu tổ chức thực hiện trong năm 202</w:t>
      </w:r>
      <w:r w:rsidRPr="00CA7740">
        <w:rPr>
          <w:rFonts w:ascii="Times New Roman" w:eastAsia="Times New Roman" w:hAnsi="Times New Roman" w:cs="Times New Roman"/>
          <w:sz w:val="28"/>
          <w:szCs w:val="28"/>
          <w:highlight w:val="white"/>
        </w:rPr>
        <w:t>4</w:t>
      </w:r>
      <w:r w:rsidRPr="00CA7740">
        <w:rPr>
          <w:rFonts w:ascii="Times New Roman" w:eastAsia="Times New Roman" w:hAnsi="Times New Roman" w:cs="Times New Roman"/>
          <w:sz w:val="28"/>
          <w:szCs w:val="28"/>
          <w:highlight w:val="white"/>
          <w:lang w:val="vi-VN"/>
        </w:rPr>
        <w:t>.</w:t>
      </w:r>
    </w:p>
    <w:p w:rsidR="00120AFD" w:rsidRPr="00CA7740" w:rsidRDefault="00972959" w:rsidP="00120AFD">
      <w:pPr>
        <w:pBdr>
          <w:top w:val="dotted" w:sz="4" w:space="0" w:color="FFFFFF"/>
          <w:left w:val="dotted" w:sz="4" w:space="0" w:color="FFFFFF"/>
          <w:bottom w:val="dotted" w:sz="4" w:space="17"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bCs/>
          <w:iCs/>
          <w:spacing w:val="6"/>
          <w:sz w:val="28"/>
          <w:szCs w:val="28"/>
          <w:highlight w:val="white"/>
        </w:rPr>
      </w:pPr>
      <w:r w:rsidRPr="00CA7740">
        <w:rPr>
          <w:rFonts w:ascii="Times New Roman" w:eastAsia="Times New Roman" w:hAnsi="Times New Roman" w:cs="Times New Roman"/>
          <w:b/>
          <w:bCs/>
          <w:iCs/>
          <w:spacing w:val="6"/>
          <w:sz w:val="28"/>
          <w:szCs w:val="28"/>
          <w:highlight w:val="white"/>
        </w:rPr>
        <w:t>2.</w:t>
      </w:r>
      <w:r w:rsidRPr="00CA7740">
        <w:rPr>
          <w:rFonts w:ascii="Times New Roman" w:eastAsia="Times New Roman" w:hAnsi="Times New Roman" w:cs="Times New Roman"/>
          <w:bCs/>
          <w:iCs/>
          <w:spacing w:val="6"/>
          <w:sz w:val="28"/>
          <w:szCs w:val="28"/>
          <w:highlight w:val="white"/>
        </w:rPr>
        <w:t xml:space="preserve"> </w:t>
      </w:r>
      <w:bookmarkStart w:id="0" w:name="_Hlk156483190"/>
      <w:r w:rsidRPr="00CA7740">
        <w:rPr>
          <w:rFonts w:ascii="Times New Roman" w:eastAsia="Times New Roman" w:hAnsi="Times New Roman" w:cs="Times New Roman"/>
          <w:bCs/>
          <w:iCs/>
          <w:spacing w:val="6"/>
          <w:sz w:val="28"/>
          <w:szCs w:val="28"/>
          <w:highlight w:val="white"/>
        </w:rPr>
        <w:t xml:space="preserve">Thực hiện Kế hoạch </w:t>
      </w:r>
      <w:bookmarkStart w:id="1" w:name="_Hlk159318609"/>
      <w:r w:rsidRPr="00CA7740">
        <w:rPr>
          <w:rFonts w:ascii="Times New Roman" w:eastAsia="Times New Roman" w:hAnsi="Times New Roman" w:cs="Times New Roman"/>
          <w:bCs/>
          <w:iCs/>
          <w:spacing w:val="6"/>
          <w:sz w:val="28"/>
          <w:szCs w:val="28"/>
          <w:highlight w:val="white"/>
        </w:rPr>
        <w:t xml:space="preserve">151-KH/TU, ngày 01/12/2023 của Ban Thường vụ Tỉnh ủy </w:t>
      </w:r>
      <w:bookmarkEnd w:id="1"/>
      <w:r w:rsidRPr="00CA7740">
        <w:rPr>
          <w:rFonts w:ascii="Times New Roman" w:eastAsia="Times New Roman" w:hAnsi="Times New Roman" w:cs="Times New Roman"/>
          <w:bCs/>
          <w:iCs/>
          <w:spacing w:val="6"/>
          <w:sz w:val="28"/>
          <w:szCs w:val="28"/>
          <w:highlight w:val="white"/>
        </w:rPr>
        <w:t xml:space="preserve">về thực hiện Kết luận số 61-KL/TW ngày 17/8/2023 của Ban Bí thư Trung ương Đảng về tiếp tục thực hiện Chỉ thị số </w:t>
      </w:r>
      <w:bookmarkStart w:id="2" w:name="_Hlk159318195"/>
      <w:r w:rsidRPr="00CA7740">
        <w:rPr>
          <w:rFonts w:ascii="Times New Roman" w:eastAsia="Times New Roman" w:hAnsi="Times New Roman" w:cs="Times New Roman"/>
          <w:bCs/>
          <w:iCs/>
          <w:spacing w:val="6"/>
          <w:sz w:val="28"/>
          <w:szCs w:val="28"/>
          <w:highlight w:val="white"/>
        </w:rPr>
        <w:t xml:space="preserve">13-CT/TW </w:t>
      </w:r>
      <w:bookmarkEnd w:id="2"/>
      <w:r w:rsidRPr="00CA7740">
        <w:rPr>
          <w:rFonts w:ascii="Times New Roman" w:eastAsia="Times New Roman" w:hAnsi="Times New Roman" w:cs="Times New Roman"/>
          <w:bCs/>
          <w:iCs/>
          <w:spacing w:val="6"/>
          <w:sz w:val="28"/>
          <w:szCs w:val="28"/>
          <w:highlight w:val="white"/>
        </w:rPr>
        <w:t xml:space="preserve">ngày 12/01/2017 </w:t>
      </w:r>
      <w:bookmarkStart w:id="3" w:name="_Hlk159318414"/>
      <w:r w:rsidRPr="00CA7740">
        <w:rPr>
          <w:rFonts w:ascii="Times New Roman" w:eastAsia="Times New Roman" w:hAnsi="Times New Roman" w:cs="Times New Roman"/>
          <w:bCs/>
          <w:iCs/>
          <w:spacing w:val="6"/>
          <w:sz w:val="28"/>
          <w:szCs w:val="28"/>
          <w:highlight w:val="white"/>
        </w:rPr>
        <w:t>của Ban Bí thư về tăng cường sự lãnh đạo của Đảng đối với công tác quản lý, bảo vệ và phát triển rừng</w:t>
      </w:r>
      <w:bookmarkEnd w:id="3"/>
      <w:r w:rsidRPr="00CA7740">
        <w:rPr>
          <w:rFonts w:ascii="Times New Roman" w:eastAsia="Times New Roman" w:hAnsi="Times New Roman" w:cs="Times New Roman"/>
          <w:bCs/>
          <w:iCs/>
          <w:spacing w:val="6"/>
          <w:sz w:val="28"/>
          <w:szCs w:val="28"/>
          <w:highlight w:val="white"/>
        </w:rPr>
        <w:t xml:space="preserve">. Ban Thường vụ Đảng ủy Khối </w:t>
      </w:r>
      <w:r w:rsidR="00CA7740">
        <w:rPr>
          <w:rFonts w:ascii="Times New Roman" w:eastAsia="Times New Roman" w:hAnsi="Times New Roman" w:cs="Times New Roman"/>
          <w:bCs/>
          <w:iCs/>
          <w:spacing w:val="6"/>
          <w:sz w:val="28"/>
          <w:szCs w:val="28"/>
          <w:highlight w:val="white"/>
          <w:u w:val="wave" w:color="FF0000"/>
        </w:rPr>
        <w:t>đ</w:t>
      </w:r>
      <w:r w:rsidRPr="00CA7740">
        <w:rPr>
          <w:rFonts w:ascii="Times New Roman" w:eastAsia="Times New Roman" w:hAnsi="Times New Roman" w:cs="Times New Roman"/>
          <w:bCs/>
          <w:iCs/>
          <w:spacing w:val="6"/>
          <w:sz w:val="28"/>
          <w:szCs w:val="28"/>
          <w:highlight w:val="white"/>
          <w:u w:val="wave" w:color="FF0000"/>
        </w:rPr>
        <w:t>ã ban</w:t>
      </w:r>
      <w:r w:rsidRPr="00CA7740">
        <w:rPr>
          <w:rFonts w:ascii="Times New Roman" w:eastAsia="Times New Roman" w:hAnsi="Times New Roman" w:cs="Times New Roman"/>
          <w:bCs/>
          <w:iCs/>
          <w:spacing w:val="6"/>
          <w:sz w:val="28"/>
          <w:szCs w:val="28"/>
          <w:highlight w:val="white"/>
        </w:rPr>
        <w:t xml:space="preserve"> hành Công </w:t>
      </w:r>
      <w:r w:rsidRPr="00CA7740">
        <w:rPr>
          <w:rFonts w:ascii="Times New Roman" w:eastAsia="Times New Roman" w:hAnsi="Times New Roman" w:cs="Times New Roman"/>
          <w:bCs/>
          <w:iCs/>
          <w:spacing w:val="6"/>
          <w:sz w:val="28"/>
          <w:szCs w:val="28"/>
          <w:highlight w:val="white"/>
          <w:u w:val="wave" w:color="FF0000"/>
        </w:rPr>
        <w:t>văn số</w:t>
      </w:r>
      <w:r w:rsidRPr="00CA7740">
        <w:rPr>
          <w:rFonts w:ascii="Times New Roman" w:eastAsia="Times New Roman" w:hAnsi="Times New Roman" w:cs="Times New Roman"/>
          <w:bCs/>
          <w:iCs/>
          <w:spacing w:val="6"/>
          <w:sz w:val="28"/>
          <w:szCs w:val="28"/>
          <w:highlight w:val="white"/>
        </w:rPr>
        <w:t xml:space="preserve"> </w:t>
      </w:r>
      <w:r w:rsidRPr="00CA7740">
        <w:rPr>
          <w:rFonts w:ascii="Times New Roman" w:eastAsia="Times New Roman" w:hAnsi="Times New Roman" w:cs="Times New Roman"/>
          <w:sz w:val="28"/>
          <w:szCs w:val="28"/>
          <w:highlight w:val="white"/>
        </w:rPr>
        <w:t>1142-CV/ĐUK, ngày 20/01/2024 để thực hiện và yêu cầu</w:t>
      </w:r>
      <w:r w:rsidRPr="00CA7740">
        <w:rPr>
          <w:rFonts w:eastAsia="Times New Roman"/>
          <w:sz w:val="28"/>
          <w:szCs w:val="28"/>
          <w:highlight w:val="white"/>
        </w:rPr>
        <w:t xml:space="preserve"> </w:t>
      </w:r>
      <w:r w:rsidRPr="00CA7740">
        <w:rPr>
          <w:rFonts w:ascii="Times New Roman" w:eastAsia="Times New Roman" w:hAnsi="Times New Roman" w:cs="Times New Roman"/>
          <w:bCs/>
          <w:iCs/>
          <w:spacing w:val="6"/>
          <w:sz w:val="28"/>
          <w:szCs w:val="28"/>
          <w:highlight w:val="white"/>
        </w:rPr>
        <w:t xml:space="preserve">cấp ủy các chi, đảng bộ cơ sở, đoàn thể khối tiếp tục tổ chức quán triệt, triển khai thực hiện nghiêm túc, hiệu quả các chủ trương, định hướng của Đảng, chính sách pháp luật của Nhà nước và của tỉnh về quản lý, bảo vệ, phát triển rừng, trọng tâm là các nội dung Chỉ thị số 13-CT/TW, Luật Lâm nghiệp; các chủ trương, giải pháp quản lý, bảo vệ, phát triển rừng theo Nghị quyết Đại hội Đảng bộ tỉnh Yên Bái lần thứ XIX, nhiệm kỳ 2020-2025, Chương trình hành động số 13-CTr/TU, ngày 26/3/2018 của Ban Thường vụ Tỉnh ủy thực hiện Chỉ </w:t>
      </w:r>
      <w:r w:rsidRPr="00CA7740">
        <w:rPr>
          <w:rFonts w:ascii="Times New Roman" w:eastAsia="Times New Roman" w:hAnsi="Times New Roman" w:cs="Times New Roman"/>
          <w:bCs/>
          <w:iCs/>
          <w:spacing w:val="6"/>
          <w:sz w:val="28"/>
          <w:szCs w:val="28"/>
          <w:highlight w:val="white"/>
          <w:u w:val="wave" w:color="FF0000"/>
        </w:rPr>
        <w:t>th</w:t>
      </w:r>
      <w:r w:rsidR="00CA7740">
        <w:rPr>
          <w:rFonts w:ascii="Times New Roman" w:eastAsia="Times New Roman" w:hAnsi="Times New Roman" w:cs="Times New Roman"/>
          <w:bCs/>
          <w:iCs/>
          <w:spacing w:val="6"/>
          <w:sz w:val="28"/>
          <w:szCs w:val="28"/>
          <w:highlight w:val="white"/>
          <w:u w:val="wave" w:color="FF0000"/>
        </w:rPr>
        <w:t>ị</w:t>
      </w:r>
      <w:r w:rsidRPr="00CA7740">
        <w:rPr>
          <w:rFonts w:ascii="Times New Roman" w:eastAsia="Times New Roman" w:hAnsi="Times New Roman" w:cs="Times New Roman"/>
          <w:bCs/>
          <w:iCs/>
          <w:spacing w:val="6"/>
          <w:sz w:val="28"/>
          <w:szCs w:val="28"/>
          <w:highlight w:val="white"/>
          <w:u w:val="wave" w:color="FF0000"/>
        </w:rPr>
        <w:t xml:space="preserve"> số</w:t>
      </w:r>
      <w:r w:rsidRPr="00CA7740">
        <w:rPr>
          <w:rFonts w:ascii="Times New Roman" w:eastAsia="Times New Roman" w:hAnsi="Times New Roman" w:cs="Times New Roman"/>
          <w:bCs/>
          <w:iCs/>
          <w:spacing w:val="6"/>
          <w:sz w:val="28"/>
          <w:szCs w:val="28"/>
          <w:highlight w:val="white"/>
        </w:rPr>
        <w:t xml:space="preserve"> 13-CT/TW, ngày 12/01/2017 của Ban Bí thư về tăng cường sự lãnh đạo của Đảng đối với công tác quản lý, bảo vệ và phát triển rừng.</w:t>
      </w:r>
    </w:p>
    <w:p w:rsidR="00CA7740" w:rsidRDefault="00972959" w:rsidP="00CA7740">
      <w:pPr>
        <w:pBdr>
          <w:top w:val="dotted" w:sz="4" w:space="0" w:color="FFFFFF"/>
          <w:left w:val="dotted" w:sz="4" w:space="0" w:color="FFFFFF"/>
          <w:bottom w:val="dotted" w:sz="4" w:space="17"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bCs/>
          <w:iCs/>
          <w:spacing w:val="6"/>
          <w:sz w:val="28"/>
          <w:szCs w:val="28"/>
          <w:highlight w:val="white"/>
        </w:rPr>
      </w:pPr>
      <w:r w:rsidRPr="00CA7740">
        <w:rPr>
          <w:rFonts w:ascii="Times New Roman" w:eastAsia="Times New Roman" w:hAnsi="Times New Roman" w:cs="Times New Roman"/>
          <w:bCs/>
          <w:iCs/>
          <w:spacing w:val="6"/>
          <w:sz w:val="28"/>
          <w:szCs w:val="28"/>
          <w:highlight w:val="white"/>
        </w:rPr>
        <w:t>C</w:t>
      </w:r>
      <w:r w:rsidRPr="00CA7740">
        <w:rPr>
          <w:rFonts w:ascii="Times New Roman" w:eastAsia="Times New Roman" w:hAnsi="Times New Roman" w:cs="Times New Roman"/>
          <w:bCs/>
          <w:iCs/>
          <w:spacing w:val="-2"/>
          <w:sz w:val="28"/>
          <w:szCs w:val="28"/>
          <w:highlight w:val="white"/>
        </w:rPr>
        <w:t xml:space="preserve">ác chi, đảng bộ trực thuộc, các đoàn thể khối </w:t>
      </w:r>
      <w:r w:rsidRPr="00CA7740">
        <w:rPr>
          <w:rFonts w:ascii="Times New Roman" w:eastAsia="Calibri" w:hAnsi="Times New Roman" w:cs="Times New Roman"/>
          <w:sz w:val="28"/>
          <w:szCs w:val="28"/>
          <w:highlight w:val="white"/>
        </w:rPr>
        <w:t xml:space="preserve">theo chức năng, nhiệm vụ được giao lãnh đạo, chỉ đạo cán bộ, đảng viên, công chức, viên chức, đoàn viên, hội viên của đơn vị tích cực tham mưu triển khai nghiêm túc, hiệu quả các nhiệm vụ tỉnh giao trong Kế hoạch số </w:t>
      </w:r>
      <w:r w:rsidRPr="00CA7740">
        <w:rPr>
          <w:rFonts w:ascii="Times New Roman" w:eastAsia="Times New Roman" w:hAnsi="Times New Roman" w:cs="Times New Roman"/>
          <w:bCs/>
          <w:iCs/>
          <w:spacing w:val="6"/>
          <w:sz w:val="28"/>
          <w:szCs w:val="28"/>
          <w:highlight w:val="white"/>
        </w:rPr>
        <w:t xml:space="preserve">151-KH/TU, ngày 01/12/2023 của Ban Thường vụ Tỉnh </w:t>
      </w:r>
      <w:r w:rsidRPr="00CA7740">
        <w:rPr>
          <w:rFonts w:ascii="Times New Roman" w:eastAsia="Times New Roman" w:hAnsi="Times New Roman" w:cs="Times New Roman"/>
          <w:bCs/>
          <w:iCs/>
          <w:spacing w:val="6"/>
          <w:sz w:val="28"/>
          <w:szCs w:val="28"/>
          <w:highlight w:val="white"/>
          <w:u w:val="wave" w:color="FF0000"/>
        </w:rPr>
        <w:t>ủy</w:t>
      </w:r>
      <w:r w:rsidRPr="00CA7740">
        <w:rPr>
          <w:rFonts w:ascii="Times New Roman" w:eastAsia="Times New Roman" w:hAnsi="Times New Roman" w:cs="Times New Roman"/>
          <w:bCs/>
          <w:iCs/>
          <w:spacing w:val="6"/>
          <w:sz w:val="28"/>
          <w:szCs w:val="28"/>
          <w:highlight w:val="white"/>
        </w:rPr>
        <w:t>.</w:t>
      </w:r>
    </w:p>
    <w:p w:rsidR="00972959" w:rsidRPr="00CA7740" w:rsidRDefault="00972959" w:rsidP="00CA7740">
      <w:pPr>
        <w:pBdr>
          <w:top w:val="dotted" w:sz="4" w:space="0" w:color="FFFFFF"/>
          <w:left w:val="dotted" w:sz="4" w:space="0" w:color="FFFFFF"/>
          <w:bottom w:val="dotted" w:sz="4" w:space="17" w:color="FFFFFF"/>
          <w:right w:val="dotted" w:sz="4" w:space="0" w:color="FFFFFF"/>
        </w:pBdr>
        <w:shd w:val="clear" w:color="auto" w:fill="FFFFFF"/>
        <w:spacing w:before="120" w:after="120" w:line="240" w:lineRule="auto"/>
        <w:ind w:firstLine="720"/>
        <w:jc w:val="both"/>
        <w:rPr>
          <w:rFonts w:ascii="Times New Roman" w:eastAsia="Times New Roman" w:hAnsi="Times New Roman" w:cs="Times New Roman"/>
          <w:bCs/>
          <w:iCs/>
          <w:spacing w:val="6"/>
          <w:sz w:val="28"/>
          <w:szCs w:val="28"/>
          <w:highlight w:val="white"/>
        </w:rPr>
      </w:pPr>
      <w:r w:rsidRPr="00CA7740">
        <w:rPr>
          <w:rFonts w:ascii="Times New Roman" w:eastAsia="Times New Roman" w:hAnsi="Times New Roman" w:cs="Times New Roman"/>
          <w:b/>
          <w:iCs/>
          <w:spacing w:val="6"/>
          <w:sz w:val="28"/>
          <w:szCs w:val="28"/>
          <w:highlight w:val="white"/>
        </w:rPr>
        <w:t>3.</w:t>
      </w:r>
      <w:r w:rsidRPr="00CA7740">
        <w:rPr>
          <w:rFonts w:ascii="Times New Roman" w:eastAsia="Times New Roman" w:hAnsi="Times New Roman" w:cs="Times New Roman"/>
          <w:bCs/>
          <w:iCs/>
          <w:spacing w:val="6"/>
          <w:sz w:val="28"/>
          <w:szCs w:val="28"/>
          <w:highlight w:val="white"/>
        </w:rPr>
        <w:t xml:space="preserve"> Để triển khai thực hiện Kết luận số 69-KL/TW ngày 11/01/2024 của Bộ Chính trị về tiếp tục triển khai thực hiện Nghị quyết số 20-NQ/TW ngày 01/11/2012 của Ban Chấp hành Trung ương Đảng khóa XI về phát triển khoa học và công nghệ phục vụ sự nghiệp công nghiệp hóa, hiện đại hóa trong điều kiện kinh tế thị trường định hướng xã hội chủ nghĩa và hội nhập quốc tế. Đảng ủy Khối đã ban hành công văn số </w:t>
      </w:r>
      <w:r w:rsidRPr="00CA7740">
        <w:rPr>
          <w:rFonts w:ascii="Times New Roman" w:eastAsia="Times New Roman" w:hAnsi="Times New Roman" w:cs="Times New Roman"/>
          <w:sz w:val="28"/>
          <w:szCs w:val="28"/>
          <w:highlight w:val="white"/>
        </w:rPr>
        <w:t xml:space="preserve">1142-CV/ĐUK, ngày 20/02/2024, trên cơ sở đó yêu cầu </w:t>
      </w:r>
      <w:r w:rsidRPr="00CA7740">
        <w:rPr>
          <w:rFonts w:ascii="Times New Roman" w:eastAsia="Times New Roman" w:hAnsi="Times New Roman" w:cs="Times New Roman"/>
          <w:bCs/>
          <w:iCs/>
          <w:spacing w:val="6"/>
          <w:sz w:val="28"/>
          <w:szCs w:val="28"/>
          <w:highlight w:val="white"/>
        </w:rPr>
        <w:t>các chi, đảng bộ cơ sở tổ chức tuyên truyền, quán triệt nâng cao nhận thức, trách nhiệm của cấp ủy, cán bộ, đảng viên nhất là người đứng đầu, lãnh đạo, quản lý xác định phát triển khoa học công nghệ và đổi mới sáng tạo là nhiệm vụ trung tâm trong phát triển kinh tế-xã hội.</w:t>
      </w:r>
    </w:p>
    <w:p w:rsidR="00972959" w:rsidRPr="00CA7740" w:rsidRDefault="00972959" w:rsidP="00120AFD">
      <w:pPr>
        <w:spacing w:before="120" w:after="120" w:line="240" w:lineRule="auto"/>
        <w:ind w:firstLine="567"/>
        <w:jc w:val="both"/>
        <w:rPr>
          <w:rFonts w:ascii="Times New Roman" w:eastAsia="Times New Roman" w:hAnsi="Times New Roman" w:cs="Times New Roman"/>
          <w:bCs/>
          <w:iCs/>
          <w:spacing w:val="6"/>
          <w:sz w:val="28"/>
          <w:szCs w:val="28"/>
          <w:highlight w:val="white"/>
        </w:rPr>
      </w:pPr>
      <w:r w:rsidRPr="00CA7740">
        <w:rPr>
          <w:rFonts w:ascii="Times New Roman" w:eastAsia="Times New Roman" w:hAnsi="Times New Roman" w:cs="Times New Roman"/>
          <w:bCs/>
          <w:iCs/>
          <w:spacing w:val="-2"/>
          <w:sz w:val="28"/>
          <w:szCs w:val="28"/>
          <w:highlight w:val="white"/>
        </w:rPr>
        <w:lastRenderedPageBreak/>
        <w:t xml:space="preserve">Các chi, đảng bộ trực thuộc, các đoàn thể khối </w:t>
      </w:r>
      <w:r w:rsidRPr="00CA7740">
        <w:rPr>
          <w:rFonts w:ascii="Times New Roman" w:eastAsia="Calibri" w:hAnsi="Times New Roman" w:cs="Times New Roman"/>
          <w:sz w:val="28"/>
          <w:szCs w:val="28"/>
          <w:highlight w:val="white"/>
        </w:rPr>
        <w:t xml:space="preserve">theo chức năng, nhiệm vụ được giao lãnh đạo, chỉ đạo cán bộ, đảng viên, công chức, viên chức, đoàn viên, hội viên của đơn vị tích cực tham mưu triển khai nghiêm túc, hiệu quả các nhiệm vụ tỉnh giao trong Công văn số </w:t>
      </w:r>
      <w:r w:rsidRPr="00CA7740">
        <w:rPr>
          <w:rFonts w:ascii="Times New Roman" w:eastAsia="Times New Roman" w:hAnsi="Times New Roman" w:cs="Times New Roman"/>
          <w:bCs/>
          <w:iCs/>
          <w:spacing w:val="6"/>
          <w:sz w:val="28"/>
          <w:szCs w:val="28"/>
          <w:highlight w:val="white"/>
        </w:rPr>
        <w:t>1796-CV/TU, ngày 31/01/2024 của Ban Thường vụ Tỉnh ủy.</w:t>
      </w:r>
    </w:p>
    <w:bookmarkEnd w:id="0"/>
    <w:p w:rsidR="00972959" w:rsidRPr="00CA7740" w:rsidRDefault="00972959" w:rsidP="00120AFD">
      <w:pPr>
        <w:spacing w:before="120" w:after="120" w:line="240" w:lineRule="auto"/>
        <w:ind w:firstLine="567"/>
        <w:jc w:val="both"/>
        <w:rPr>
          <w:rFonts w:ascii="Times New Roman" w:eastAsia="Times New Roman" w:hAnsi="Times New Roman" w:cs="Times New Roman"/>
          <w:bCs/>
          <w:iCs/>
          <w:spacing w:val="6"/>
          <w:sz w:val="28"/>
          <w:szCs w:val="28"/>
          <w:highlight w:val="white"/>
        </w:rPr>
      </w:pPr>
      <w:r w:rsidRPr="00CA7740">
        <w:rPr>
          <w:rFonts w:ascii="Times New Roman" w:eastAsia="Times New Roman" w:hAnsi="Times New Roman" w:cs="Times New Roman"/>
          <w:b/>
          <w:iCs/>
          <w:spacing w:val="6"/>
          <w:sz w:val="28"/>
          <w:szCs w:val="28"/>
          <w:highlight w:val="white"/>
        </w:rPr>
        <w:t xml:space="preserve">4. </w:t>
      </w:r>
      <w:r w:rsidRPr="00CA7740">
        <w:rPr>
          <w:rFonts w:ascii="Times New Roman" w:eastAsia="Times New Roman" w:hAnsi="Times New Roman" w:cs="Times New Roman"/>
          <w:iCs/>
          <w:spacing w:val="6"/>
          <w:sz w:val="28"/>
          <w:szCs w:val="28"/>
          <w:highlight w:val="white"/>
        </w:rPr>
        <w:t>Ngày 20/02/2024, Đảng ủy Khối đã ban hành công văn số</w:t>
      </w:r>
      <w:r w:rsidRPr="00CA7740">
        <w:rPr>
          <w:rFonts w:ascii="Times New Roman" w:eastAsia="Times New Roman" w:hAnsi="Times New Roman" w:cs="Times New Roman"/>
          <w:b/>
          <w:iCs/>
          <w:spacing w:val="6"/>
          <w:sz w:val="28"/>
          <w:szCs w:val="28"/>
          <w:highlight w:val="white"/>
        </w:rPr>
        <w:t xml:space="preserve"> </w:t>
      </w:r>
      <w:r w:rsidRPr="00CA7740">
        <w:rPr>
          <w:rFonts w:ascii="Times New Roman" w:eastAsia="Times New Roman" w:hAnsi="Times New Roman" w:cs="Times New Roman"/>
          <w:sz w:val="28"/>
          <w:szCs w:val="28"/>
          <w:highlight w:val="white"/>
        </w:rPr>
        <w:t>1142-CV/ĐUK về t</w:t>
      </w:r>
      <w:r w:rsidRPr="00CA7740">
        <w:rPr>
          <w:rFonts w:ascii="Times New Roman" w:eastAsia="Times New Roman" w:hAnsi="Times New Roman" w:cs="Times New Roman"/>
          <w:bCs/>
          <w:iCs/>
          <w:spacing w:val="6"/>
          <w:sz w:val="28"/>
          <w:szCs w:val="28"/>
          <w:highlight w:val="white"/>
        </w:rPr>
        <w:t>riển khai thực hiện Kết luận số 70-KL/TW của Bộ Chính trị. Đảng ủy Khối đề nghị cấp ủy các chi, đảng bộ cơ sở, đoàn thể khối tiếp tục tuyên truyền, triển khai hiệu quả các nội dung cơ bản của Nghị quyết số 08-NQ/TW, ngày 01/12/2011, Chương trình hành động số 24-CTr/TU, ngày 20/02/2012 của Tỉnh ủy và Kết luận số 70-KL/TW, ngày 31/01/2024 của Bộ Chính trị góp phần nâng cao nhận thức của cán bộ, đảng viên, đoàn viên, hội viên trong khối về phát triển thể dục, thể thao trong giai đoạn mới.</w:t>
      </w:r>
    </w:p>
    <w:p w:rsidR="00972959" w:rsidRPr="00CA7740" w:rsidRDefault="00972959" w:rsidP="00120AFD">
      <w:pPr>
        <w:spacing w:before="120" w:after="120" w:line="240" w:lineRule="auto"/>
        <w:ind w:firstLine="567"/>
        <w:jc w:val="both"/>
        <w:rPr>
          <w:rFonts w:ascii="Times New Roman" w:eastAsia="Times New Roman" w:hAnsi="Times New Roman" w:cs="Times New Roman"/>
          <w:bCs/>
          <w:iCs/>
          <w:spacing w:val="6"/>
          <w:sz w:val="28"/>
          <w:szCs w:val="28"/>
          <w:highlight w:val="white"/>
        </w:rPr>
      </w:pPr>
      <w:r w:rsidRPr="00CA7740">
        <w:rPr>
          <w:rFonts w:ascii="Times New Roman" w:eastAsia="Times New Roman" w:hAnsi="Times New Roman" w:cs="Times New Roman"/>
          <w:bCs/>
          <w:iCs/>
          <w:spacing w:val="-2"/>
          <w:sz w:val="28"/>
          <w:szCs w:val="28"/>
          <w:highlight w:val="white"/>
        </w:rPr>
        <w:t xml:space="preserve">Các chi, đảng bộ trực thuộc, các đoàn thể khối </w:t>
      </w:r>
      <w:r w:rsidRPr="00CA7740">
        <w:rPr>
          <w:rFonts w:ascii="Times New Roman" w:eastAsia="Calibri" w:hAnsi="Times New Roman" w:cs="Times New Roman"/>
          <w:sz w:val="28"/>
          <w:szCs w:val="28"/>
          <w:highlight w:val="white"/>
        </w:rPr>
        <w:t xml:space="preserve">theo chức năng, nhiệm vụ được giao lãnh đạo, chỉ đạo cán bộ, đảng viên, công chức, viên chức, đoàn viên, hội viên của đơn vị tích cực tham mưu triển khai nghiêm túc, hiệu quả các nhiệm vụ tỉnh giao trong Công văn số </w:t>
      </w:r>
      <w:r w:rsidRPr="00CA7740">
        <w:rPr>
          <w:rFonts w:ascii="Times New Roman" w:eastAsia="Times New Roman" w:hAnsi="Times New Roman" w:cs="Times New Roman"/>
          <w:bCs/>
          <w:iCs/>
          <w:spacing w:val="6"/>
          <w:sz w:val="28"/>
          <w:szCs w:val="28"/>
          <w:highlight w:val="white"/>
        </w:rPr>
        <w:t>1807-CV/TU, ngày 07/02/2024 của Ban Thường vụ Tỉnh ủy.</w:t>
      </w:r>
    </w:p>
    <w:p w:rsidR="00DE486B" w:rsidRPr="00CA7740" w:rsidRDefault="00972959" w:rsidP="00120AFD">
      <w:pPr>
        <w:spacing w:before="120" w:after="120" w:line="240" w:lineRule="auto"/>
        <w:ind w:firstLine="567"/>
        <w:jc w:val="both"/>
        <w:rPr>
          <w:rFonts w:ascii="Times New Roman" w:eastAsia="Times New Roman" w:hAnsi="Times New Roman" w:cs="Times New Roman"/>
          <w:bCs/>
          <w:iCs/>
          <w:sz w:val="28"/>
          <w:szCs w:val="28"/>
          <w:highlight w:val="white"/>
        </w:rPr>
      </w:pPr>
      <w:r w:rsidRPr="00CA7740">
        <w:rPr>
          <w:rFonts w:ascii="Times New Roman" w:eastAsia="Times New Roman" w:hAnsi="Times New Roman" w:cs="Times New Roman"/>
          <w:iCs/>
          <w:sz w:val="28"/>
          <w:szCs w:val="28"/>
          <w:highlight w:val="white"/>
        </w:rPr>
        <w:t>5. Để triển</w:t>
      </w:r>
      <w:r w:rsidRPr="00CA7740">
        <w:rPr>
          <w:rFonts w:ascii="Times New Roman" w:eastAsia="Times New Roman" w:hAnsi="Times New Roman" w:cs="Times New Roman"/>
          <w:b/>
          <w:iCs/>
          <w:sz w:val="28"/>
          <w:szCs w:val="28"/>
          <w:highlight w:val="white"/>
        </w:rPr>
        <w:t xml:space="preserve"> </w:t>
      </w:r>
      <w:r w:rsidRPr="00CA7740">
        <w:rPr>
          <w:rFonts w:ascii="Times New Roman" w:eastAsia="Times New Roman" w:hAnsi="Times New Roman" w:cs="Times New Roman"/>
          <w:bCs/>
          <w:iCs/>
          <w:sz w:val="28"/>
          <w:szCs w:val="28"/>
          <w:highlight w:val="white"/>
        </w:rPr>
        <w:t>khai thực hiện Chỉ thị số 30-CT/TW ngày 05/02/2024 của Ban Bí thư về công tác tuyên truyền miệng trong tình hình mới</w:t>
      </w:r>
      <w:r w:rsidR="00DE486B" w:rsidRPr="00CA7740">
        <w:rPr>
          <w:rFonts w:ascii="Times New Roman" w:eastAsia="Times New Roman" w:hAnsi="Times New Roman" w:cs="Times New Roman"/>
          <w:bCs/>
          <w:iCs/>
          <w:sz w:val="28"/>
          <w:szCs w:val="28"/>
          <w:highlight w:val="white"/>
        </w:rPr>
        <w:t xml:space="preserve">, Đanmgr ủy Khối dã ban hành </w:t>
      </w:r>
      <w:r w:rsidR="00DE486B" w:rsidRPr="00CA7740">
        <w:rPr>
          <w:rFonts w:ascii="Times New Roman" w:eastAsia="Times New Roman" w:hAnsi="Times New Roman" w:cs="Times New Roman"/>
          <w:bCs/>
          <w:iCs/>
          <w:spacing w:val="6"/>
          <w:sz w:val="28"/>
          <w:szCs w:val="28"/>
          <w:highlight w:val="white"/>
        </w:rPr>
        <w:t xml:space="preserve">công văn số </w:t>
      </w:r>
      <w:r w:rsidR="00DE486B" w:rsidRPr="00CA7740">
        <w:rPr>
          <w:rFonts w:ascii="Times New Roman" w:eastAsia="Times New Roman" w:hAnsi="Times New Roman" w:cs="Times New Roman"/>
          <w:sz w:val="28"/>
          <w:szCs w:val="28"/>
          <w:highlight w:val="white"/>
        </w:rPr>
        <w:t xml:space="preserve">1142-CV/ĐUK, ngày 20/02/2024, trong đó yêu cầu </w:t>
      </w:r>
      <w:r w:rsidRPr="00CA7740">
        <w:rPr>
          <w:rFonts w:ascii="Times New Roman" w:eastAsia="Times New Roman" w:hAnsi="Times New Roman" w:cs="Times New Roman"/>
          <w:bCs/>
          <w:iCs/>
          <w:sz w:val="28"/>
          <w:szCs w:val="28"/>
          <w:highlight w:val="white"/>
        </w:rPr>
        <w:t xml:space="preserve">cấp ủy các chi, đảng bộ cơ sở quán triệt, tuyên truyền và thực hiện Chỉ thị số 30-CT/TW của Ban Bí thư nghiêm túc, hiệu quả đến cán bộ, đảng viên, đoàn viên, hội viên nhất là đội ngũ tuyên truyền viên cơ sở, góp phần định hướng, phổ biến, quán triệt các chủ trương, chính sách quan trọng, bảo đảm thống nhất trong Đảng, </w:t>
      </w:r>
      <w:r w:rsidRPr="00CA7740">
        <w:rPr>
          <w:rFonts w:ascii="Times New Roman" w:eastAsia="Times New Roman" w:hAnsi="Times New Roman" w:cs="Times New Roman"/>
          <w:bCs/>
          <w:iCs/>
          <w:sz w:val="28"/>
          <w:szCs w:val="28"/>
          <w:highlight w:val="white"/>
          <w:u w:val="wave" w:color="FF0000"/>
        </w:rPr>
        <w:t>đồng thuận</w:t>
      </w:r>
      <w:r w:rsidRPr="00CA7740">
        <w:rPr>
          <w:rFonts w:ascii="Times New Roman" w:eastAsia="Times New Roman" w:hAnsi="Times New Roman" w:cs="Times New Roman"/>
          <w:bCs/>
          <w:iCs/>
          <w:sz w:val="28"/>
          <w:szCs w:val="28"/>
          <w:highlight w:val="white"/>
        </w:rPr>
        <w:t xml:space="preserve"> </w:t>
      </w:r>
    </w:p>
    <w:p w:rsidR="00972959" w:rsidRPr="00CA7740" w:rsidRDefault="00972959" w:rsidP="00120AFD">
      <w:pPr>
        <w:spacing w:before="120" w:after="120" w:line="240" w:lineRule="auto"/>
        <w:ind w:firstLine="567"/>
        <w:jc w:val="both"/>
        <w:rPr>
          <w:rFonts w:ascii="Times New Roman" w:eastAsia="Times New Roman" w:hAnsi="Times New Roman" w:cs="Times New Roman"/>
          <w:bCs/>
          <w:iCs/>
          <w:spacing w:val="6"/>
          <w:sz w:val="28"/>
          <w:szCs w:val="28"/>
          <w:highlight w:val="white"/>
        </w:rPr>
      </w:pPr>
      <w:r w:rsidRPr="00CA7740">
        <w:rPr>
          <w:rFonts w:ascii="Times New Roman" w:eastAsia="Times New Roman" w:hAnsi="Times New Roman" w:cs="Times New Roman"/>
          <w:b/>
          <w:iCs/>
          <w:spacing w:val="6"/>
          <w:sz w:val="28"/>
          <w:szCs w:val="28"/>
          <w:highlight w:val="white"/>
        </w:rPr>
        <w:t xml:space="preserve">6. </w:t>
      </w:r>
      <w:r w:rsidRPr="00CA7740">
        <w:rPr>
          <w:rFonts w:ascii="Times New Roman" w:eastAsia="Times New Roman" w:hAnsi="Times New Roman" w:cs="Times New Roman"/>
          <w:bCs/>
          <w:iCs/>
          <w:spacing w:val="6"/>
          <w:sz w:val="28"/>
          <w:szCs w:val="28"/>
          <w:highlight w:val="white"/>
        </w:rPr>
        <w:t xml:space="preserve">Thực hiện Công văn số 1722-CV/BTGTU, ngày 31/01/2024 của Ban Tuyên giáo Tỉnh ủy về việc tuyên truyền, triển khai </w:t>
      </w:r>
      <w:bookmarkStart w:id="4" w:name="_Hlk158193091"/>
      <w:r w:rsidRPr="00CA7740">
        <w:rPr>
          <w:rFonts w:ascii="Times New Roman" w:eastAsia="Times New Roman" w:hAnsi="Times New Roman" w:cs="Times New Roman"/>
          <w:bCs/>
          <w:iCs/>
          <w:spacing w:val="6"/>
          <w:sz w:val="28"/>
          <w:szCs w:val="28"/>
          <w:highlight w:val="white"/>
        </w:rPr>
        <w:t>Cuộc thi trực tuyến tìm hiểu Nghị quyết Hội nghị Trung ương 8 khóa XIII</w:t>
      </w:r>
    </w:p>
    <w:bookmarkEnd w:id="4"/>
    <w:p w:rsidR="00972959" w:rsidRPr="00CA7740" w:rsidRDefault="00972959" w:rsidP="00120AFD">
      <w:pPr>
        <w:spacing w:before="120" w:after="120" w:line="240" w:lineRule="auto"/>
        <w:ind w:firstLine="567"/>
        <w:jc w:val="both"/>
        <w:rPr>
          <w:rFonts w:ascii="Times New Roman" w:eastAsia="Times New Roman" w:hAnsi="Times New Roman" w:cs="Times New Roman"/>
          <w:bCs/>
          <w:iCs/>
          <w:spacing w:val="6"/>
          <w:sz w:val="28"/>
          <w:szCs w:val="28"/>
          <w:highlight w:val="white"/>
        </w:rPr>
      </w:pPr>
      <w:r w:rsidRPr="00CA7740">
        <w:rPr>
          <w:rFonts w:ascii="Times New Roman" w:eastAsia="Times New Roman" w:hAnsi="Times New Roman" w:cs="Times New Roman"/>
          <w:bCs/>
          <w:iCs/>
          <w:spacing w:val="6"/>
          <w:sz w:val="28"/>
          <w:szCs w:val="28"/>
          <w:highlight w:val="white"/>
        </w:rPr>
        <w:t>Cấp ủy các chi, đảng bộ cơ sở, đoàn thể khối triển khai, quán triệt và vận động cán bộ, đảng viên, đoàn viên, hội viên tích cực tham gia Cuộc thi trực tuyến tìm hiểu Nghị quyết Hội nghị Trung ương 8 khóa XIII.</w:t>
      </w:r>
    </w:p>
    <w:p w:rsidR="00972959" w:rsidRPr="00CA7740" w:rsidRDefault="00972959" w:rsidP="00120AFD">
      <w:pPr>
        <w:spacing w:before="120" w:after="120" w:line="240" w:lineRule="auto"/>
        <w:ind w:firstLine="567"/>
        <w:jc w:val="both"/>
        <w:rPr>
          <w:rFonts w:ascii="Times New Roman" w:eastAsia="Times New Roman" w:hAnsi="Times New Roman" w:cs="Times New Roman"/>
          <w:bCs/>
          <w:iCs/>
          <w:spacing w:val="6"/>
          <w:sz w:val="28"/>
          <w:szCs w:val="28"/>
          <w:highlight w:val="white"/>
        </w:rPr>
      </w:pPr>
      <w:r w:rsidRPr="00CA7740">
        <w:rPr>
          <w:rFonts w:ascii="Times New Roman" w:eastAsia="Times New Roman" w:hAnsi="Times New Roman" w:cs="Times New Roman"/>
          <w:bCs/>
          <w:iCs/>
          <w:spacing w:val="6"/>
          <w:sz w:val="28"/>
          <w:szCs w:val="28"/>
          <w:highlight w:val="white"/>
        </w:rPr>
        <w:t xml:space="preserve">- Nội dung thi: 04 nghị quyết của Hội nghị Trung ương 8 khóa XIII </w:t>
      </w:r>
      <w:r w:rsidRPr="00CA7740">
        <w:rPr>
          <w:rFonts w:ascii="Times New Roman" w:eastAsia="Times New Roman" w:hAnsi="Times New Roman" w:cs="Times New Roman"/>
          <w:bCs/>
          <w:i/>
          <w:spacing w:val="6"/>
          <w:sz w:val="28"/>
          <w:szCs w:val="28"/>
          <w:highlight w:val="white"/>
        </w:rPr>
        <w:t xml:space="preserve">(Nghị quyết số 42-NQ/TW, ngày 24/11/2023 của Ban Chấp hành Trung </w:t>
      </w:r>
      <w:r w:rsidR="00CA7740">
        <w:rPr>
          <w:rFonts w:ascii="Times New Roman" w:eastAsia="Times New Roman" w:hAnsi="Times New Roman" w:cs="Times New Roman"/>
          <w:bCs/>
          <w:i/>
          <w:spacing w:val="6"/>
          <w:sz w:val="28"/>
          <w:szCs w:val="28"/>
          <w:highlight w:val="white"/>
        </w:rPr>
        <w:t>ương</w:t>
      </w:r>
      <w:r w:rsidRPr="00CA7740">
        <w:rPr>
          <w:rFonts w:ascii="Times New Roman" w:eastAsia="Times New Roman" w:hAnsi="Times New Roman" w:cs="Times New Roman"/>
          <w:bCs/>
          <w:i/>
          <w:spacing w:val="6"/>
          <w:sz w:val="28"/>
          <w:szCs w:val="28"/>
          <w:highlight w:val="white"/>
        </w:rPr>
        <w:t xml:space="preserve"> Đảng </w:t>
      </w:r>
      <w:r w:rsidRPr="00CA7740">
        <w:rPr>
          <w:rFonts w:ascii="Times New Roman" w:eastAsia="Times New Roman" w:hAnsi="Times New Roman" w:cs="Times New Roman"/>
          <w:bCs/>
          <w:i/>
          <w:spacing w:val="6"/>
          <w:sz w:val="28"/>
          <w:szCs w:val="28"/>
          <w:highlight w:val="white"/>
          <w:u w:val="wave" w:color="FF0000"/>
        </w:rPr>
        <w:t>khóa</w:t>
      </w:r>
      <w:r w:rsidRPr="00CA7740">
        <w:rPr>
          <w:rFonts w:ascii="Times New Roman" w:eastAsia="Times New Roman" w:hAnsi="Times New Roman" w:cs="Times New Roman"/>
          <w:bCs/>
          <w:i/>
          <w:spacing w:val="6"/>
          <w:sz w:val="28"/>
          <w:szCs w:val="28"/>
          <w:highlight w:val="white"/>
        </w:rPr>
        <w:t xml:space="preserve"> XIII về tiếp tục đổi mới, nâng cao chất lượng chính sách xã hội, đáp ứng yêu cầu sự nghiệp xây dựng và bảo vệ Tổ quốc trong giai đoạn mới; Nghị quyết số 43-NQ/TW, ngày 24/11/2023 của Ban Chấp hành Trung ương Đảng khóa XIII về phát huy truyền thống, sức mạnh đại đoàn kết toàn dân tộc, xây dựng đất nước ta ngày càng phồn vinh, hạnh phúc; Nghị quyết số 44-NQ/TW, ngày 24/11/2023 của Ban Chấp hành Trung ương Đảng khóa XIII về Chiến lược bảo vệ Tổ quốc trong tình hình mới; Nghị quyết số 45-NQ/TW, ngày 24/11/2023 của Ban Chấp hành Trung ương Đảng khóa XIII về tiếp tục xây dựng và phát huy vai trò của đội ngũ trí thức đáp ứng yêu cầu phát triển đất nước nhanh và bền vững trong giai đoạn mới</w:t>
      </w:r>
      <w:r w:rsidRPr="00CA7740">
        <w:rPr>
          <w:rFonts w:ascii="Times New Roman" w:eastAsia="Times New Roman" w:hAnsi="Times New Roman" w:cs="Times New Roman"/>
          <w:bCs/>
          <w:iCs/>
          <w:spacing w:val="6"/>
          <w:sz w:val="28"/>
          <w:szCs w:val="28"/>
          <w:highlight w:val="white"/>
        </w:rPr>
        <w:t>).</w:t>
      </w:r>
    </w:p>
    <w:p w:rsidR="00972959" w:rsidRPr="00CA7740" w:rsidRDefault="00972959" w:rsidP="00120AFD">
      <w:pPr>
        <w:spacing w:before="120" w:after="120" w:line="240" w:lineRule="auto"/>
        <w:ind w:firstLine="567"/>
        <w:jc w:val="both"/>
        <w:rPr>
          <w:rFonts w:ascii="Times New Roman" w:eastAsia="Times New Roman" w:hAnsi="Times New Roman" w:cs="Times New Roman"/>
          <w:bCs/>
          <w:iCs/>
          <w:spacing w:val="6"/>
          <w:sz w:val="28"/>
          <w:szCs w:val="28"/>
          <w:highlight w:val="white"/>
        </w:rPr>
      </w:pPr>
      <w:r w:rsidRPr="00CA7740">
        <w:rPr>
          <w:rFonts w:ascii="Times New Roman" w:eastAsia="Times New Roman" w:hAnsi="Times New Roman" w:cs="Times New Roman"/>
          <w:bCs/>
          <w:iCs/>
          <w:spacing w:val="6"/>
          <w:sz w:val="28"/>
          <w:szCs w:val="28"/>
          <w:highlight w:val="white"/>
        </w:rPr>
        <w:lastRenderedPageBreak/>
        <w:t xml:space="preserve">- Hình thức thi: Cuộc thi được tổ chức theo hình thức trắc nghiệm trực tuyến trên Trang thông tin điện tử tổng hợp Báo cáo viên của Ban Tuyên giáo Trung ương tại địa chỉ </w:t>
      </w:r>
      <w:hyperlink r:id="rId8" w:history="1">
        <w:r w:rsidRPr="00CA7740">
          <w:rPr>
            <w:rFonts w:ascii="Times New Roman" w:eastAsia="Times New Roman" w:hAnsi="Times New Roman" w:cs="Times New Roman"/>
            <w:bCs/>
            <w:iCs/>
            <w:color w:val="0000FF"/>
            <w:spacing w:val="6"/>
            <w:sz w:val="28"/>
            <w:szCs w:val="28"/>
            <w:highlight w:val="white"/>
            <w:u w:val="wave" w:color="FF0000"/>
          </w:rPr>
          <w:t>https</w:t>
        </w:r>
        <w:r w:rsidRPr="00CA7740">
          <w:rPr>
            <w:rFonts w:ascii="Times New Roman" w:eastAsia="Times New Roman" w:hAnsi="Times New Roman" w:cs="Times New Roman"/>
            <w:bCs/>
            <w:iCs/>
            <w:color w:val="0000FF"/>
            <w:spacing w:val="6"/>
            <w:sz w:val="28"/>
            <w:szCs w:val="28"/>
            <w:highlight w:val="white"/>
          </w:rPr>
          <w:t>://</w:t>
        </w:r>
        <w:r w:rsidRPr="00CA7740">
          <w:rPr>
            <w:rFonts w:ascii="Times New Roman" w:eastAsia="Times New Roman" w:hAnsi="Times New Roman" w:cs="Times New Roman"/>
            <w:bCs/>
            <w:iCs/>
            <w:color w:val="0000FF"/>
            <w:spacing w:val="6"/>
            <w:sz w:val="28"/>
            <w:szCs w:val="28"/>
            <w:highlight w:val="white"/>
            <w:u w:val="wave" w:color="FF0000"/>
          </w:rPr>
          <w:t>baocaovien</w:t>
        </w:r>
        <w:r w:rsidRPr="00CA7740">
          <w:rPr>
            <w:rFonts w:ascii="Times New Roman" w:eastAsia="Times New Roman" w:hAnsi="Times New Roman" w:cs="Times New Roman"/>
            <w:bCs/>
            <w:iCs/>
            <w:color w:val="0000FF"/>
            <w:spacing w:val="6"/>
            <w:sz w:val="28"/>
            <w:szCs w:val="28"/>
            <w:highlight w:val="white"/>
          </w:rPr>
          <w:t>.</w:t>
        </w:r>
        <w:r w:rsidRPr="00CA7740">
          <w:rPr>
            <w:rFonts w:ascii="Times New Roman" w:eastAsia="Times New Roman" w:hAnsi="Times New Roman" w:cs="Times New Roman"/>
            <w:bCs/>
            <w:iCs/>
            <w:color w:val="0000FF"/>
            <w:spacing w:val="6"/>
            <w:sz w:val="28"/>
            <w:szCs w:val="28"/>
            <w:highlight w:val="white"/>
            <w:u w:val="wave" w:color="FF0000"/>
          </w:rPr>
          <w:t>vn</w:t>
        </w:r>
      </w:hyperlink>
      <w:r w:rsidRPr="00CA7740">
        <w:rPr>
          <w:rFonts w:ascii="Times New Roman" w:eastAsia="Times New Roman" w:hAnsi="Times New Roman" w:cs="Times New Roman"/>
          <w:bCs/>
          <w:iCs/>
          <w:spacing w:val="6"/>
          <w:sz w:val="28"/>
          <w:szCs w:val="28"/>
          <w:highlight w:val="white"/>
        </w:rPr>
        <w:t xml:space="preserve"> hoặc truy cập Trang thông tin điện tử của Ban Tuyên giáo Tỉnh ủy </w:t>
      </w:r>
      <w:hyperlink r:id="rId9" w:history="1">
        <w:r w:rsidRPr="00CA7740">
          <w:rPr>
            <w:rFonts w:ascii="Times New Roman" w:eastAsia="Times New Roman" w:hAnsi="Times New Roman" w:cs="Times New Roman"/>
            <w:bCs/>
            <w:iCs/>
            <w:color w:val="0000FF"/>
            <w:spacing w:val="6"/>
            <w:sz w:val="28"/>
            <w:szCs w:val="28"/>
            <w:highlight w:val="white"/>
            <w:u w:val="wave" w:color="FF0000"/>
          </w:rPr>
          <w:t>http</w:t>
        </w:r>
        <w:r w:rsidRPr="00CA7740">
          <w:rPr>
            <w:rFonts w:ascii="Times New Roman" w:eastAsia="Times New Roman" w:hAnsi="Times New Roman" w:cs="Times New Roman"/>
            <w:bCs/>
            <w:iCs/>
            <w:color w:val="0000FF"/>
            <w:spacing w:val="6"/>
            <w:sz w:val="28"/>
            <w:szCs w:val="28"/>
            <w:highlight w:val="white"/>
          </w:rPr>
          <w:t>://</w:t>
        </w:r>
        <w:r w:rsidRPr="00CA7740">
          <w:rPr>
            <w:rFonts w:ascii="Times New Roman" w:eastAsia="Times New Roman" w:hAnsi="Times New Roman" w:cs="Times New Roman"/>
            <w:bCs/>
            <w:iCs/>
            <w:color w:val="0000FF"/>
            <w:spacing w:val="6"/>
            <w:sz w:val="28"/>
            <w:szCs w:val="28"/>
            <w:highlight w:val="white"/>
            <w:u w:val="wave" w:color="FF0000"/>
          </w:rPr>
          <w:t>tuyengiao</w:t>
        </w:r>
        <w:r w:rsidRPr="00CA7740">
          <w:rPr>
            <w:rFonts w:ascii="Times New Roman" w:eastAsia="Times New Roman" w:hAnsi="Times New Roman" w:cs="Times New Roman"/>
            <w:bCs/>
            <w:iCs/>
            <w:color w:val="0000FF"/>
            <w:spacing w:val="6"/>
            <w:sz w:val="28"/>
            <w:szCs w:val="28"/>
            <w:highlight w:val="white"/>
          </w:rPr>
          <w:t>.</w:t>
        </w:r>
        <w:r w:rsidRPr="00CA7740">
          <w:rPr>
            <w:rFonts w:ascii="Times New Roman" w:eastAsia="Times New Roman" w:hAnsi="Times New Roman" w:cs="Times New Roman"/>
            <w:bCs/>
            <w:iCs/>
            <w:color w:val="0000FF"/>
            <w:spacing w:val="6"/>
            <w:sz w:val="28"/>
            <w:szCs w:val="28"/>
            <w:highlight w:val="white"/>
            <w:u w:val="wave" w:color="FF0000"/>
          </w:rPr>
          <w:t>yenbai</w:t>
        </w:r>
        <w:r w:rsidRPr="00CA7740">
          <w:rPr>
            <w:rFonts w:ascii="Times New Roman" w:eastAsia="Times New Roman" w:hAnsi="Times New Roman" w:cs="Times New Roman"/>
            <w:bCs/>
            <w:iCs/>
            <w:color w:val="0000FF"/>
            <w:spacing w:val="6"/>
            <w:sz w:val="28"/>
            <w:szCs w:val="28"/>
            <w:highlight w:val="white"/>
          </w:rPr>
          <w:t>.</w:t>
        </w:r>
        <w:r w:rsidRPr="00CA7740">
          <w:rPr>
            <w:rFonts w:ascii="Times New Roman" w:eastAsia="Times New Roman" w:hAnsi="Times New Roman" w:cs="Times New Roman"/>
            <w:bCs/>
            <w:iCs/>
            <w:color w:val="0000FF"/>
            <w:spacing w:val="6"/>
            <w:sz w:val="28"/>
            <w:szCs w:val="28"/>
            <w:highlight w:val="white"/>
            <w:u w:val="wave" w:color="FF0000"/>
          </w:rPr>
          <w:t>gov</w:t>
        </w:r>
        <w:r w:rsidRPr="00CA7740">
          <w:rPr>
            <w:rFonts w:ascii="Times New Roman" w:eastAsia="Times New Roman" w:hAnsi="Times New Roman" w:cs="Times New Roman"/>
            <w:bCs/>
            <w:iCs/>
            <w:color w:val="0000FF"/>
            <w:spacing w:val="6"/>
            <w:sz w:val="28"/>
            <w:szCs w:val="28"/>
            <w:highlight w:val="white"/>
          </w:rPr>
          <w:t>.vn</w:t>
        </w:r>
      </w:hyperlink>
      <w:r w:rsidRPr="00CA7740">
        <w:rPr>
          <w:rFonts w:ascii="Times New Roman" w:eastAsia="Times New Roman" w:hAnsi="Times New Roman" w:cs="Times New Roman"/>
          <w:bCs/>
          <w:iCs/>
          <w:spacing w:val="6"/>
          <w:sz w:val="28"/>
          <w:szCs w:val="28"/>
          <w:highlight w:val="white"/>
        </w:rPr>
        <w:t xml:space="preserve"> có </w:t>
      </w:r>
      <w:r w:rsidRPr="00CA7740">
        <w:rPr>
          <w:rFonts w:ascii="Times New Roman" w:eastAsia="Times New Roman" w:hAnsi="Times New Roman" w:cs="Times New Roman"/>
          <w:bCs/>
          <w:iCs/>
          <w:spacing w:val="6"/>
          <w:sz w:val="28"/>
          <w:szCs w:val="28"/>
          <w:highlight w:val="white"/>
          <w:u w:val="wave" w:color="FF0000"/>
        </w:rPr>
        <w:t>gắn link</w:t>
      </w:r>
      <w:r w:rsidRPr="00CA7740">
        <w:rPr>
          <w:rFonts w:ascii="Times New Roman" w:eastAsia="Times New Roman" w:hAnsi="Times New Roman" w:cs="Times New Roman"/>
          <w:bCs/>
          <w:iCs/>
          <w:spacing w:val="6"/>
          <w:sz w:val="28"/>
          <w:szCs w:val="28"/>
          <w:highlight w:val="white"/>
        </w:rPr>
        <w:t xml:space="preserve"> liên kết cuộc thi.</w:t>
      </w:r>
    </w:p>
    <w:p w:rsidR="00972959" w:rsidRPr="00CA7740" w:rsidRDefault="00972959" w:rsidP="00120AFD">
      <w:pPr>
        <w:spacing w:before="120" w:after="120" w:line="240" w:lineRule="auto"/>
        <w:ind w:firstLine="567"/>
        <w:jc w:val="both"/>
        <w:rPr>
          <w:rFonts w:ascii="Times New Roman" w:eastAsia="Times New Roman" w:hAnsi="Times New Roman" w:cs="Times New Roman"/>
          <w:bCs/>
          <w:iCs/>
          <w:spacing w:val="6"/>
          <w:sz w:val="28"/>
          <w:szCs w:val="28"/>
          <w:highlight w:val="white"/>
        </w:rPr>
      </w:pPr>
      <w:r w:rsidRPr="00CA7740">
        <w:rPr>
          <w:rFonts w:ascii="Times New Roman" w:eastAsia="Times New Roman" w:hAnsi="Times New Roman" w:cs="Times New Roman"/>
          <w:bCs/>
          <w:iCs/>
          <w:spacing w:val="6"/>
          <w:sz w:val="28"/>
          <w:szCs w:val="28"/>
          <w:highlight w:val="white"/>
        </w:rPr>
        <w:t>- Thời gian thi: Cuộc thi được tổ chức từ ngày 26/2/2024 đến hết ngày 17/3/2024, gồm 3 tuần thi.</w:t>
      </w:r>
    </w:p>
    <w:p w:rsidR="00793176" w:rsidRPr="00793176" w:rsidRDefault="00817679" w:rsidP="00793176">
      <w:pPr>
        <w:spacing w:before="120" w:after="120" w:line="360" w:lineRule="exact"/>
        <w:ind w:firstLine="567"/>
        <w:jc w:val="both"/>
        <w:rPr>
          <w:rFonts w:ascii="Times New Roman" w:eastAsia="Times New Roman" w:hAnsi="Times New Roman" w:cs="Times New Roman"/>
          <w:bCs/>
          <w:iCs/>
          <w:sz w:val="30"/>
          <w:szCs w:val="30"/>
          <w:highlight w:val="white"/>
        </w:rPr>
      </w:pPr>
      <w:r w:rsidRPr="00CA7740">
        <w:rPr>
          <w:rFonts w:ascii="Times New Roman" w:eastAsia="Times New Roman" w:hAnsi="Times New Roman" w:cs="Times New Roman"/>
          <w:b/>
          <w:bCs/>
          <w:iCs/>
          <w:sz w:val="30"/>
          <w:szCs w:val="30"/>
          <w:highlight w:val="white"/>
        </w:rPr>
        <w:t>7.</w:t>
      </w:r>
      <w:r w:rsidRPr="00CA7740">
        <w:rPr>
          <w:rFonts w:ascii="Times New Roman" w:eastAsia="Times New Roman" w:hAnsi="Times New Roman" w:cs="Times New Roman"/>
          <w:bCs/>
          <w:iCs/>
          <w:sz w:val="30"/>
          <w:szCs w:val="30"/>
          <w:highlight w:val="white"/>
        </w:rPr>
        <w:t xml:space="preserve"> </w:t>
      </w:r>
      <w:r w:rsidR="00793176" w:rsidRPr="00793176">
        <w:rPr>
          <w:rFonts w:ascii="Times New Roman" w:eastAsia="Times New Roman" w:hAnsi="Times New Roman" w:cs="Times New Roman"/>
          <w:bCs/>
          <w:iCs/>
          <w:sz w:val="30"/>
          <w:szCs w:val="30"/>
          <w:highlight w:val="white"/>
        </w:rPr>
        <w:t xml:space="preserve">Thực hiện Kế hoạch số 163-KH/TU, ngày 16/2/2024 của Tỉnh ủy về nâng cao chỉ số hạnh phúc của người dân Yên Bái năm 2024, </w:t>
      </w:r>
      <w:r w:rsidR="00793176" w:rsidRPr="00CA7740">
        <w:rPr>
          <w:rFonts w:ascii="Times New Roman" w:eastAsia="Times New Roman" w:hAnsi="Times New Roman" w:cs="Times New Roman"/>
          <w:bCs/>
          <w:iCs/>
          <w:sz w:val="30"/>
          <w:szCs w:val="30"/>
          <w:highlight w:val="white"/>
        </w:rPr>
        <w:t xml:space="preserve">Đảng uỷ Khối đã ban hành công </w:t>
      </w:r>
      <w:r w:rsidR="00793176" w:rsidRPr="00CA7740">
        <w:rPr>
          <w:rFonts w:ascii="Times New Roman" w:eastAsia="Times New Roman" w:hAnsi="Times New Roman" w:cs="Times New Roman"/>
          <w:bCs/>
          <w:iCs/>
          <w:sz w:val="30"/>
          <w:szCs w:val="30"/>
          <w:highlight w:val="white"/>
          <w:u w:val="wave" w:color="FF0000"/>
        </w:rPr>
        <w:t>văn</w:t>
      </w:r>
      <w:r w:rsidR="00793176" w:rsidRPr="00CA7740">
        <w:rPr>
          <w:rFonts w:ascii="Times New Roman" w:eastAsia="Times New Roman" w:hAnsi="Times New Roman" w:cs="Times New Roman"/>
          <w:bCs/>
          <w:iCs/>
          <w:sz w:val="30"/>
          <w:szCs w:val="30"/>
          <w:highlight w:val="white"/>
        </w:rPr>
        <w:t xml:space="preserve"> số</w:t>
      </w:r>
      <w:r w:rsidR="00793176" w:rsidRPr="00CA7740">
        <w:rPr>
          <w:rFonts w:ascii="Times New Roman" w:eastAsia="Times New Roman" w:hAnsi="Times New Roman" w:cs="Times New Roman"/>
          <w:sz w:val="28"/>
          <w:szCs w:val="28"/>
          <w:highlight w:val="white"/>
        </w:rPr>
        <w:t xml:space="preserve"> 1149 - CV/ĐUK</w:t>
      </w:r>
      <w:r w:rsidRPr="00CA7740">
        <w:rPr>
          <w:rFonts w:ascii="Times New Roman" w:eastAsia="Times New Roman" w:hAnsi="Times New Roman" w:cs="Times New Roman"/>
          <w:bCs/>
          <w:iCs/>
          <w:sz w:val="30"/>
          <w:szCs w:val="30"/>
          <w:highlight w:val="white"/>
        </w:rPr>
        <w:t>, ngày 22/2/2024 và</w:t>
      </w:r>
      <w:r w:rsidR="00793176" w:rsidRPr="00CA7740">
        <w:rPr>
          <w:rFonts w:ascii="Times New Roman" w:eastAsia="Times New Roman" w:hAnsi="Times New Roman" w:cs="Times New Roman"/>
          <w:bCs/>
          <w:iCs/>
          <w:sz w:val="30"/>
          <w:szCs w:val="30"/>
          <w:highlight w:val="white"/>
        </w:rPr>
        <w:t xml:space="preserve"> yêu cầu </w:t>
      </w:r>
      <w:r w:rsidRPr="00793176">
        <w:rPr>
          <w:rFonts w:ascii="Times New Roman" w:eastAsia="Times New Roman" w:hAnsi="Times New Roman" w:cs="Times New Roman"/>
          <w:bCs/>
          <w:iCs/>
          <w:sz w:val="30"/>
          <w:szCs w:val="30"/>
          <w:highlight w:val="white"/>
        </w:rPr>
        <w:t xml:space="preserve">các chi, đảng bộ cơ sở, các đoàn thể khối </w:t>
      </w:r>
      <w:r w:rsidR="00793176" w:rsidRPr="00793176">
        <w:rPr>
          <w:rFonts w:ascii="Times New Roman" w:eastAsia="Times New Roman" w:hAnsi="Times New Roman" w:cs="Times New Roman"/>
          <w:bCs/>
          <w:iCs/>
          <w:sz w:val="30"/>
          <w:szCs w:val="30"/>
          <w:highlight w:val="white"/>
        </w:rPr>
        <w:t xml:space="preserve">căn cứ các nhiệm vụ được giao, thực hiện tốt một số nội dung sau: </w:t>
      </w:r>
    </w:p>
    <w:p w:rsidR="00793176" w:rsidRPr="00793176" w:rsidRDefault="00817679" w:rsidP="00793176">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680"/>
        <w:jc w:val="both"/>
        <w:rPr>
          <w:rFonts w:ascii="Times New Roman" w:eastAsia="Times New Roman" w:hAnsi="Times New Roman" w:cs="Times New Roman"/>
          <w:sz w:val="30"/>
          <w:szCs w:val="30"/>
          <w:highlight w:val="white"/>
        </w:rPr>
      </w:pPr>
      <w:r w:rsidRPr="00CA7740">
        <w:rPr>
          <w:rFonts w:ascii="Times New Roman" w:eastAsia="Times New Roman" w:hAnsi="Times New Roman" w:cs="Times New Roman"/>
          <w:bCs/>
          <w:iCs/>
          <w:sz w:val="30"/>
          <w:szCs w:val="30"/>
          <w:highlight w:val="white"/>
        </w:rPr>
        <w:t>(</w:t>
      </w:r>
      <w:r w:rsidR="00793176" w:rsidRPr="00793176">
        <w:rPr>
          <w:rFonts w:ascii="Times New Roman" w:eastAsia="Times New Roman" w:hAnsi="Times New Roman" w:cs="Times New Roman"/>
          <w:bCs/>
          <w:iCs/>
          <w:sz w:val="30"/>
          <w:szCs w:val="30"/>
          <w:highlight w:val="white"/>
        </w:rPr>
        <w:t>1</w:t>
      </w:r>
      <w:r w:rsidRPr="00CA7740">
        <w:rPr>
          <w:rFonts w:ascii="Times New Roman" w:eastAsia="Times New Roman" w:hAnsi="Times New Roman" w:cs="Times New Roman"/>
          <w:bCs/>
          <w:iCs/>
          <w:sz w:val="30"/>
          <w:szCs w:val="30"/>
          <w:highlight w:val="white"/>
        </w:rPr>
        <w:t>)</w:t>
      </w:r>
      <w:r w:rsidR="00793176" w:rsidRPr="00793176">
        <w:rPr>
          <w:rFonts w:ascii="Times New Roman" w:eastAsia="Times New Roman" w:hAnsi="Times New Roman" w:cs="Times New Roman"/>
          <w:bCs/>
          <w:iCs/>
          <w:sz w:val="30"/>
          <w:szCs w:val="30"/>
          <w:highlight w:val="white"/>
        </w:rPr>
        <w:t>.</w:t>
      </w:r>
      <w:r w:rsidR="00793176" w:rsidRPr="00793176">
        <w:rPr>
          <w:rFonts w:ascii="Times New Roman" w:eastAsia="Times New Roman" w:hAnsi="Times New Roman" w:cs="Times New Roman"/>
          <w:b/>
          <w:bCs/>
          <w:iCs/>
          <w:sz w:val="30"/>
          <w:szCs w:val="30"/>
          <w:highlight w:val="white"/>
        </w:rPr>
        <w:t xml:space="preserve"> </w:t>
      </w:r>
      <w:r w:rsidR="00793176" w:rsidRPr="00793176">
        <w:rPr>
          <w:rFonts w:ascii="Times New Roman" w:eastAsia="Times New Roman" w:hAnsi="Times New Roman" w:cs="Times New Roman"/>
          <w:bCs/>
          <w:iCs/>
          <w:sz w:val="30"/>
          <w:szCs w:val="30"/>
          <w:highlight w:val="white"/>
        </w:rPr>
        <w:t>L</w:t>
      </w:r>
      <w:r w:rsidR="00793176" w:rsidRPr="00793176">
        <w:rPr>
          <w:rFonts w:ascii="Times New Roman" w:eastAsia="Times New Roman" w:hAnsi="Times New Roman" w:cs="Times New Roman"/>
          <w:bCs/>
          <w:iCs/>
          <w:sz w:val="30"/>
          <w:szCs w:val="28"/>
          <w:highlight w:val="white"/>
        </w:rPr>
        <w:t xml:space="preserve">ãnh đạo cán bộ, đảng viên tích cực tham mưu, triển khai thực hiện tốt các nhiệm vụ được Tỉnh ủy giao, nhằm </w:t>
      </w:r>
      <w:r w:rsidR="00793176" w:rsidRPr="00793176">
        <w:rPr>
          <w:rFonts w:ascii="Times New Roman" w:eastAsia="Times New Roman" w:hAnsi="Times New Roman" w:cs="Times New Roman"/>
          <w:sz w:val="30"/>
          <w:szCs w:val="30"/>
          <w:highlight w:val="white"/>
        </w:rPr>
        <w:t>thực hiện các giải pháp nâng cao chỉ số hạnh phúc cho người dân</w:t>
      </w:r>
      <w:r w:rsidR="00793176" w:rsidRPr="00793176">
        <w:rPr>
          <w:rFonts w:ascii="Times New Roman" w:eastAsia="Times New Roman" w:hAnsi="Times New Roman" w:cs="Times New Roman"/>
          <w:i/>
          <w:sz w:val="30"/>
          <w:szCs w:val="30"/>
          <w:highlight w:val="white"/>
        </w:rPr>
        <w:t xml:space="preserve">. </w:t>
      </w:r>
      <w:r w:rsidR="00793176" w:rsidRPr="00793176">
        <w:rPr>
          <w:rFonts w:ascii="Times New Roman" w:eastAsia="Times New Roman" w:hAnsi="Times New Roman" w:cs="Times New Roman"/>
          <w:sz w:val="30"/>
          <w:szCs w:val="30"/>
          <w:highlight w:val="white"/>
        </w:rPr>
        <w:t xml:space="preserve">Tuyên truyền cho cán bộ, đảng viên, đoàn viên, hội viên nhận thức sâu sắc và toàn diện về ý nghĩa, tính nhân văn, tạo sự đồng thuận trong việc triển khai Kế hoạch của Tỉnh ủy. </w:t>
      </w:r>
      <w:r w:rsidR="00793176" w:rsidRPr="00793176">
        <w:rPr>
          <w:rFonts w:ascii="Times New Roman" w:eastAsia="Times New Roman" w:hAnsi="Times New Roman" w:cs="Times New Roman"/>
          <w:sz w:val="30"/>
          <w:szCs w:val="24"/>
          <w:highlight w:val="white"/>
          <w:lang w:val="nl-NL"/>
        </w:rPr>
        <w:t>Tuyên truyền đẩy mạnh phong trào xây dựng "Cơ quan, đơn vị, doanh nghiệp hạnh phúc"</w:t>
      </w:r>
      <w:r w:rsidR="00793176" w:rsidRPr="00793176">
        <w:rPr>
          <w:rFonts w:ascii="Times New Roman" w:eastAsia="Times New Roman" w:hAnsi="Times New Roman" w:cs="Times New Roman"/>
          <w:sz w:val="30"/>
          <w:szCs w:val="30"/>
          <w:highlight w:val="white"/>
        </w:rPr>
        <w:t>.</w:t>
      </w:r>
    </w:p>
    <w:p w:rsidR="00793176" w:rsidRPr="00793176" w:rsidRDefault="00817679" w:rsidP="00793176">
      <w:pPr>
        <w:pBdr>
          <w:top w:val="dotted" w:sz="4" w:space="0" w:color="FFFFFF"/>
          <w:left w:val="dotted" w:sz="4" w:space="0" w:color="FFFFFF"/>
          <w:bottom w:val="dotted" w:sz="4" w:space="17" w:color="FFFFFF"/>
          <w:right w:val="dotted" w:sz="4" w:space="0" w:color="FFFFFF"/>
        </w:pBdr>
        <w:shd w:val="clear" w:color="auto" w:fill="FFFFFF"/>
        <w:spacing w:before="120" w:after="120" w:line="360" w:lineRule="exact"/>
        <w:ind w:firstLine="680"/>
        <w:jc w:val="both"/>
        <w:rPr>
          <w:rFonts w:ascii="Times New Roman" w:eastAsia="Times New Roman" w:hAnsi="Times New Roman" w:cs="Times New Roman"/>
          <w:color w:val="000000"/>
          <w:sz w:val="30"/>
          <w:szCs w:val="30"/>
          <w:highlight w:val="white"/>
        </w:rPr>
      </w:pPr>
      <w:r w:rsidRPr="00CA7740">
        <w:rPr>
          <w:rFonts w:ascii="Times New Roman" w:eastAsia="Times New Roman" w:hAnsi="Times New Roman" w:cs="Times New Roman"/>
          <w:sz w:val="30"/>
          <w:szCs w:val="30"/>
          <w:highlight w:val="white"/>
        </w:rPr>
        <w:t>(</w:t>
      </w:r>
      <w:r w:rsidR="00793176" w:rsidRPr="00793176">
        <w:rPr>
          <w:rFonts w:ascii="Times New Roman" w:eastAsia="Times New Roman" w:hAnsi="Times New Roman" w:cs="Times New Roman"/>
          <w:sz w:val="30"/>
          <w:szCs w:val="30"/>
          <w:highlight w:val="white"/>
        </w:rPr>
        <w:t>2</w:t>
      </w:r>
      <w:r w:rsidRPr="00CA7740">
        <w:rPr>
          <w:rFonts w:ascii="Times New Roman" w:eastAsia="Times New Roman" w:hAnsi="Times New Roman" w:cs="Times New Roman"/>
          <w:sz w:val="30"/>
          <w:szCs w:val="30"/>
          <w:highlight w:val="white"/>
        </w:rPr>
        <w:t>)</w:t>
      </w:r>
      <w:r w:rsidR="00793176" w:rsidRPr="00793176">
        <w:rPr>
          <w:rFonts w:ascii="Times New Roman" w:eastAsia="Times New Roman" w:hAnsi="Times New Roman" w:cs="Times New Roman"/>
          <w:sz w:val="30"/>
          <w:szCs w:val="30"/>
          <w:highlight w:val="white"/>
        </w:rPr>
        <w:t>. Các chi, đảng bộ trong khối doanh nghiệp quan tâm tham gia hỗ trợ nguồn lực thực hiện công tác an</w:t>
      </w:r>
      <w:r w:rsidR="00793176" w:rsidRPr="00793176">
        <w:rPr>
          <w:rFonts w:ascii="Times New Roman" w:eastAsia="Times New Roman" w:hAnsi="Times New Roman" w:cs="Times New Roman"/>
          <w:color w:val="000000"/>
          <w:sz w:val="30"/>
          <w:szCs w:val="30"/>
          <w:highlight w:val="white"/>
        </w:rPr>
        <w:t xml:space="preserve"> sinh xã hội, từ thiện nhân đạo, đặc biệt là chương trình hỗ trợ làm nhà ở cho hộ gia đình có hoàn cảnh khó khăn. Giúp đỡ công nhân, người lao động, nhân dân vươn lên trong cuộc sống, góp phần </w:t>
      </w:r>
      <w:r w:rsidR="00793176" w:rsidRPr="00793176">
        <w:rPr>
          <w:rFonts w:ascii="Times New Roman" w:eastAsia="Times New Roman" w:hAnsi="Times New Roman" w:cs="Times New Roman"/>
          <w:color w:val="000000"/>
          <w:sz w:val="30"/>
          <w:szCs w:val="30"/>
          <w:highlight w:val="white"/>
          <w:u w:val="wave" w:color="FF0000"/>
        </w:rPr>
        <w:t>xoá đói</w:t>
      </w:r>
      <w:r w:rsidR="00793176" w:rsidRPr="00793176">
        <w:rPr>
          <w:rFonts w:ascii="Times New Roman" w:eastAsia="Times New Roman" w:hAnsi="Times New Roman" w:cs="Times New Roman"/>
          <w:color w:val="000000"/>
          <w:sz w:val="30"/>
          <w:szCs w:val="30"/>
          <w:highlight w:val="white"/>
        </w:rPr>
        <w:t xml:space="preserve"> giảm nghèo, đảm bảo an sinh xã hội trên địa bàn tỉnh. </w:t>
      </w:r>
    </w:p>
    <w:p w:rsidR="002B499B" w:rsidRPr="002B499B" w:rsidRDefault="00835748" w:rsidP="00835748">
      <w:pPr>
        <w:ind w:firstLine="680"/>
        <w:jc w:val="both"/>
        <w:rPr>
          <w:rFonts w:ascii="Times New Roman" w:eastAsia="Times New Roman" w:hAnsi="Times New Roman" w:cs="Times New Roman"/>
          <w:bCs/>
          <w:iCs/>
          <w:sz w:val="30"/>
          <w:szCs w:val="30"/>
          <w:highlight w:val="white"/>
        </w:rPr>
      </w:pPr>
      <w:r w:rsidRPr="00CA7740">
        <w:rPr>
          <w:rFonts w:ascii="Times New Roman" w:eastAsia="Times New Roman" w:hAnsi="Times New Roman" w:cs="Times New Roman"/>
          <w:b/>
          <w:bCs/>
          <w:iCs/>
          <w:sz w:val="30"/>
          <w:szCs w:val="30"/>
          <w:highlight w:val="white"/>
        </w:rPr>
        <w:t>8.</w:t>
      </w:r>
      <w:r w:rsidRPr="00CA7740">
        <w:rPr>
          <w:rFonts w:ascii="Times New Roman" w:eastAsia="Times New Roman" w:hAnsi="Times New Roman" w:cs="Times New Roman"/>
          <w:bCs/>
          <w:iCs/>
          <w:sz w:val="30"/>
          <w:szCs w:val="30"/>
          <w:highlight w:val="white"/>
        </w:rPr>
        <w:t xml:space="preserve"> </w:t>
      </w:r>
      <w:r w:rsidR="002B499B" w:rsidRPr="002B499B">
        <w:rPr>
          <w:rFonts w:ascii="Times New Roman" w:eastAsia="Times New Roman" w:hAnsi="Times New Roman" w:cs="Times New Roman"/>
          <w:bCs/>
          <w:iCs/>
          <w:sz w:val="30"/>
          <w:szCs w:val="30"/>
          <w:highlight w:val="white"/>
        </w:rPr>
        <w:t xml:space="preserve">Thực hiện </w:t>
      </w:r>
      <w:r w:rsidR="002B499B" w:rsidRPr="002B499B">
        <w:rPr>
          <w:rFonts w:ascii="Times New Roman" w:eastAsia="Times New Roman" w:hAnsi="Times New Roman" w:cs="Times New Roman"/>
          <w:sz w:val="30"/>
          <w:szCs w:val="30"/>
          <w:highlight w:val="white"/>
        </w:rPr>
        <w:t>Quy định số 1</w:t>
      </w:r>
      <w:r w:rsidR="002B499B" w:rsidRPr="002B499B">
        <w:rPr>
          <w:rFonts w:ascii="Times New Roman" w:eastAsia="Times New Roman" w:hAnsi="Times New Roman" w:cs="Times New Roman"/>
          <w:sz w:val="30"/>
          <w:szCs w:val="30"/>
          <w:highlight w:val="white"/>
          <w:lang w:val="vi-VN"/>
        </w:rPr>
        <w:t>38</w:t>
      </w:r>
      <w:r w:rsidR="002B499B" w:rsidRPr="002B499B">
        <w:rPr>
          <w:rFonts w:ascii="Times New Roman" w:eastAsia="Times New Roman" w:hAnsi="Times New Roman" w:cs="Times New Roman"/>
          <w:sz w:val="30"/>
          <w:szCs w:val="30"/>
          <w:highlight w:val="white"/>
        </w:rPr>
        <w:t xml:space="preserve">-QĐ/TW ngày </w:t>
      </w:r>
      <w:r w:rsidR="002B499B" w:rsidRPr="002B499B">
        <w:rPr>
          <w:rFonts w:ascii="Times New Roman" w:eastAsia="Times New Roman" w:hAnsi="Times New Roman" w:cs="Times New Roman"/>
          <w:sz w:val="30"/>
          <w:szCs w:val="30"/>
          <w:highlight w:val="white"/>
          <w:lang w:val="vi-VN"/>
        </w:rPr>
        <w:t>01/12</w:t>
      </w:r>
      <w:r w:rsidR="002B499B" w:rsidRPr="002B499B">
        <w:rPr>
          <w:rFonts w:ascii="Times New Roman" w:eastAsia="Times New Roman" w:hAnsi="Times New Roman" w:cs="Times New Roman"/>
          <w:sz w:val="30"/>
          <w:szCs w:val="30"/>
          <w:highlight w:val="white"/>
        </w:rPr>
        <w:t xml:space="preserve">/2023 của Ban Chấp hành Trung ương về quy định chức năng, nhiệm vụ, mối quan hệ công tác của đảng bộ, chi bộ cơ sở </w:t>
      </w:r>
      <w:r w:rsidR="002B499B" w:rsidRPr="002B499B">
        <w:rPr>
          <w:rFonts w:ascii="Times New Roman" w:eastAsia="Times New Roman" w:hAnsi="Times New Roman" w:cs="Times New Roman"/>
          <w:sz w:val="30"/>
          <w:szCs w:val="30"/>
          <w:highlight w:val="white"/>
          <w:lang w:val="vi-VN"/>
        </w:rPr>
        <w:t>cơ quan</w:t>
      </w:r>
      <w:r w:rsidR="002B499B" w:rsidRPr="002B499B">
        <w:rPr>
          <w:rFonts w:ascii="Times New Roman" w:eastAsia="Times New Roman" w:hAnsi="Times New Roman" w:cs="Times New Roman"/>
          <w:bCs/>
          <w:iCs/>
          <w:sz w:val="30"/>
          <w:szCs w:val="30"/>
          <w:highlight w:val="white"/>
        </w:rPr>
        <w:t>, Ban Thường vụ Đảng ủy Khối cơ quan và doanh nghiệp tỉnh</w:t>
      </w:r>
      <w:r w:rsidR="002B499B" w:rsidRPr="00CA7740">
        <w:rPr>
          <w:rFonts w:ascii="Times New Roman" w:eastAsia="Times New Roman" w:hAnsi="Times New Roman" w:cs="Times New Roman"/>
          <w:bCs/>
          <w:iCs/>
          <w:sz w:val="30"/>
          <w:szCs w:val="30"/>
          <w:highlight w:val="white"/>
        </w:rPr>
        <w:t xml:space="preserve"> đã ban hành công văn số </w:t>
      </w:r>
      <w:r w:rsidR="002B499B" w:rsidRPr="00CA7740">
        <w:rPr>
          <w:rFonts w:ascii="Times New Roman" w:eastAsia="Calibri" w:hAnsi="Times New Roman" w:cs="Times New Roman"/>
          <w:spacing w:val="-6"/>
          <w:sz w:val="28"/>
          <w:szCs w:val="28"/>
          <w:highlight w:val="white"/>
          <w:lang w:val="nl-NL"/>
        </w:rPr>
        <w:t>Số 1117 -CV/ĐUK</w:t>
      </w:r>
      <w:r w:rsidR="002B499B" w:rsidRPr="00CA7740">
        <w:rPr>
          <w:rFonts w:ascii="Times New Roman" w:eastAsia="Calibri" w:hAnsi="Times New Roman" w:cs="Times New Roman"/>
          <w:spacing w:val="-6"/>
          <w:sz w:val="28"/>
          <w:szCs w:val="28"/>
          <w:highlight w:val="white"/>
          <w:lang w:val="nl-NL"/>
        </w:rPr>
        <w:t xml:space="preserve">, ngày 17/01/2024, trong đó có </w:t>
      </w:r>
      <w:r w:rsidR="002B499B" w:rsidRPr="002B499B">
        <w:rPr>
          <w:rFonts w:ascii="Times New Roman" w:eastAsia="Times New Roman" w:hAnsi="Times New Roman" w:cs="Times New Roman"/>
          <w:bCs/>
          <w:iCs/>
          <w:sz w:val="30"/>
          <w:szCs w:val="30"/>
          <w:highlight w:val="white"/>
        </w:rPr>
        <w:t xml:space="preserve">yêu cầu </w:t>
      </w:r>
      <w:r w:rsidR="002B499B" w:rsidRPr="002B499B">
        <w:rPr>
          <w:rFonts w:ascii="Times New Roman" w:eastAsia="Times New Roman" w:hAnsi="Times New Roman" w:cs="Times New Roman"/>
          <w:sz w:val="30"/>
          <w:szCs w:val="30"/>
          <w:highlight w:val="white"/>
        </w:rPr>
        <w:t xml:space="preserve">cấp ủy </w:t>
      </w:r>
      <w:r w:rsidR="002B499B" w:rsidRPr="002B499B">
        <w:rPr>
          <w:rFonts w:ascii="Times New Roman" w:eastAsia="Times New Roman" w:hAnsi="Times New Roman" w:cs="Times New Roman"/>
          <w:bCs/>
          <w:iCs/>
          <w:sz w:val="30"/>
          <w:szCs w:val="30"/>
          <w:highlight w:val="white"/>
        </w:rPr>
        <w:t>các chi bộ, đảng bộ cơ sở khối hành chính thực hiện tốt một số nội dung</w:t>
      </w:r>
      <w:r w:rsidRPr="00CA7740">
        <w:rPr>
          <w:rFonts w:ascii="Times New Roman" w:eastAsia="Times New Roman" w:hAnsi="Times New Roman" w:cs="Times New Roman"/>
          <w:bCs/>
          <w:iCs/>
          <w:sz w:val="30"/>
          <w:szCs w:val="30"/>
          <w:highlight w:val="white"/>
        </w:rPr>
        <w:t xml:space="preserve"> đó là: </w:t>
      </w:r>
      <w:r w:rsidR="002B499B" w:rsidRPr="002B499B">
        <w:rPr>
          <w:rFonts w:ascii="Times New Roman" w:eastAsia="Times New Roman" w:hAnsi="Times New Roman" w:cs="Times New Roman"/>
          <w:bCs/>
          <w:iCs/>
          <w:sz w:val="30"/>
          <w:szCs w:val="30"/>
          <w:highlight w:val="white"/>
        </w:rPr>
        <w:t xml:space="preserve"> </w:t>
      </w:r>
    </w:p>
    <w:p w:rsidR="002B499B" w:rsidRPr="002B499B" w:rsidRDefault="002B499B" w:rsidP="002B499B">
      <w:pPr>
        <w:keepNext/>
        <w:spacing w:before="120" w:after="120" w:line="360" w:lineRule="exact"/>
        <w:ind w:firstLine="720"/>
        <w:jc w:val="both"/>
        <w:outlineLvl w:val="1"/>
        <w:rPr>
          <w:rFonts w:ascii="Times New Roman" w:eastAsia="Times New Roman" w:hAnsi="Times New Roman" w:cs="Times New Roman"/>
          <w:bCs/>
          <w:sz w:val="30"/>
          <w:szCs w:val="30"/>
          <w:highlight w:val="white"/>
        </w:rPr>
      </w:pPr>
      <w:r w:rsidRPr="002B499B">
        <w:rPr>
          <w:rFonts w:ascii="Times New Roman" w:eastAsia="Times New Roman" w:hAnsi="Times New Roman" w:cs="Times New Roman"/>
          <w:bCs/>
          <w:iCs/>
          <w:sz w:val="30"/>
          <w:szCs w:val="30"/>
          <w:highlight w:val="white"/>
        </w:rPr>
        <w:t xml:space="preserve">Tổ chức phổ biến, quán triệt </w:t>
      </w:r>
      <w:r w:rsidRPr="002B499B">
        <w:rPr>
          <w:rFonts w:ascii="Times New Roman" w:eastAsia="Times New Roman" w:hAnsi="Times New Roman" w:cs="Times New Roman"/>
          <w:sz w:val="30"/>
          <w:szCs w:val="30"/>
          <w:highlight w:val="white"/>
        </w:rPr>
        <w:t>Quy định số 1</w:t>
      </w:r>
      <w:r w:rsidRPr="002B499B">
        <w:rPr>
          <w:rFonts w:ascii="Times New Roman" w:eastAsia="Times New Roman" w:hAnsi="Times New Roman" w:cs="Times New Roman"/>
          <w:sz w:val="30"/>
          <w:szCs w:val="30"/>
          <w:highlight w:val="white"/>
          <w:lang w:val="vi-VN"/>
        </w:rPr>
        <w:t>38</w:t>
      </w:r>
      <w:r w:rsidRPr="002B499B">
        <w:rPr>
          <w:rFonts w:ascii="Times New Roman" w:eastAsia="Times New Roman" w:hAnsi="Times New Roman" w:cs="Times New Roman"/>
          <w:sz w:val="30"/>
          <w:szCs w:val="30"/>
          <w:highlight w:val="white"/>
        </w:rPr>
        <w:t xml:space="preserve">-QĐ/TW ngày </w:t>
      </w:r>
      <w:r w:rsidRPr="002B499B">
        <w:rPr>
          <w:rFonts w:ascii="Times New Roman" w:eastAsia="Times New Roman" w:hAnsi="Times New Roman" w:cs="Times New Roman"/>
          <w:sz w:val="30"/>
          <w:szCs w:val="30"/>
          <w:highlight w:val="white"/>
          <w:lang w:val="vi-VN"/>
        </w:rPr>
        <w:t>01/12</w:t>
      </w:r>
      <w:r w:rsidRPr="002B499B">
        <w:rPr>
          <w:rFonts w:ascii="Times New Roman" w:eastAsia="Times New Roman" w:hAnsi="Times New Roman" w:cs="Times New Roman"/>
          <w:sz w:val="30"/>
          <w:szCs w:val="30"/>
          <w:highlight w:val="white"/>
        </w:rPr>
        <w:t xml:space="preserve">/2023 của Ban Chấp hành Trung ương về quy định chức năng, nhiệm vụ, mối quan hệ công tác của đảng bộ, chi bộ cơ sở </w:t>
      </w:r>
      <w:r w:rsidRPr="002B499B">
        <w:rPr>
          <w:rFonts w:ascii="Times New Roman" w:eastAsia="Times New Roman" w:hAnsi="Times New Roman" w:cs="Times New Roman"/>
          <w:sz w:val="30"/>
          <w:szCs w:val="30"/>
          <w:highlight w:val="white"/>
          <w:lang w:val="vi-VN"/>
        </w:rPr>
        <w:t>cơ quan</w:t>
      </w:r>
      <w:r w:rsidRPr="002B499B">
        <w:rPr>
          <w:rFonts w:ascii="Times New Roman" w:eastAsia="Times New Roman" w:hAnsi="Times New Roman" w:cs="Times New Roman"/>
          <w:bCs/>
          <w:sz w:val="30"/>
          <w:szCs w:val="30"/>
          <w:highlight w:val="white"/>
        </w:rPr>
        <w:t xml:space="preserve"> tại cơ sở.</w:t>
      </w:r>
    </w:p>
    <w:p w:rsidR="002B499B" w:rsidRPr="002B499B" w:rsidRDefault="002B499B" w:rsidP="002B499B">
      <w:pPr>
        <w:spacing w:before="120" w:after="120" w:line="360" w:lineRule="exact"/>
        <w:ind w:firstLine="720"/>
        <w:jc w:val="both"/>
        <w:rPr>
          <w:rFonts w:ascii="Times New Roman" w:eastAsia="Calibri" w:hAnsi="Times New Roman" w:cs="Times New Roman"/>
          <w:sz w:val="30"/>
          <w:szCs w:val="30"/>
          <w:highlight w:val="white"/>
        </w:rPr>
      </w:pPr>
      <w:r w:rsidRPr="002B499B">
        <w:rPr>
          <w:rFonts w:ascii="Times New Roman" w:eastAsia="Calibri" w:hAnsi="Times New Roman" w:cs="Times New Roman"/>
          <w:sz w:val="30"/>
          <w:szCs w:val="30"/>
          <w:highlight w:val="white"/>
        </w:rPr>
        <w:t>Trên cơ sở Quy định số 1</w:t>
      </w:r>
      <w:r w:rsidRPr="002B499B">
        <w:rPr>
          <w:rFonts w:ascii="Times New Roman" w:eastAsia="Calibri" w:hAnsi="Times New Roman" w:cs="Times New Roman"/>
          <w:sz w:val="30"/>
          <w:szCs w:val="30"/>
          <w:highlight w:val="white"/>
          <w:lang w:val="vi-VN"/>
        </w:rPr>
        <w:t>38</w:t>
      </w:r>
      <w:r w:rsidRPr="002B499B">
        <w:rPr>
          <w:rFonts w:ascii="Times New Roman" w:eastAsia="Calibri" w:hAnsi="Times New Roman" w:cs="Times New Roman"/>
          <w:sz w:val="30"/>
          <w:szCs w:val="30"/>
          <w:highlight w:val="white"/>
        </w:rPr>
        <w:t xml:space="preserve">-QĐ/TW ngày </w:t>
      </w:r>
      <w:r w:rsidRPr="002B499B">
        <w:rPr>
          <w:rFonts w:ascii="Times New Roman" w:eastAsia="Calibri" w:hAnsi="Times New Roman" w:cs="Times New Roman"/>
          <w:sz w:val="30"/>
          <w:szCs w:val="30"/>
          <w:highlight w:val="white"/>
          <w:lang w:val="vi-VN"/>
        </w:rPr>
        <w:t>01/12</w:t>
      </w:r>
      <w:r w:rsidRPr="002B499B">
        <w:rPr>
          <w:rFonts w:ascii="Times New Roman" w:eastAsia="Calibri" w:hAnsi="Times New Roman" w:cs="Times New Roman"/>
          <w:sz w:val="30"/>
          <w:szCs w:val="30"/>
          <w:highlight w:val="white"/>
        </w:rPr>
        <w:t>/2023 của Ban Chấp hành Trung ương, thực hiện điều chỉnh, bổ sung quy chế làm việc của đảng ủy, chi bộ cơ sở và chi bộ trực thuộc đảng ủy cơ sở (</w:t>
      </w:r>
      <w:r w:rsidRPr="002B499B">
        <w:rPr>
          <w:rFonts w:ascii="Times New Roman" w:eastAsia="Calibri" w:hAnsi="Times New Roman" w:cs="Times New Roman"/>
          <w:i/>
          <w:sz w:val="30"/>
          <w:szCs w:val="30"/>
          <w:highlight w:val="white"/>
        </w:rPr>
        <w:t>đối với đảng ủy cơ sở</w:t>
      </w:r>
      <w:r w:rsidRPr="002B499B">
        <w:rPr>
          <w:rFonts w:ascii="Times New Roman" w:eastAsia="Calibri" w:hAnsi="Times New Roman" w:cs="Times New Roman"/>
          <w:sz w:val="30"/>
          <w:szCs w:val="30"/>
          <w:highlight w:val="white"/>
        </w:rPr>
        <w:t>) và các văn bản khác có liên quan. Đồng thời, tổ chức thực hiện nghiêm túc quy chế làm việc cũng như các văn bản khác đề ra.</w:t>
      </w:r>
    </w:p>
    <w:p w:rsidR="00F84934" w:rsidRPr="00CA7740" w:rsidRDefault="00F84934" w:rsidP="00C44A92">
      <w:pPr>
        <w:tabs>
          <w:tab w:val="center" w:pos="4677"/>
        </w:tabs>
        <w:spacing w:before="120" w:after="0" w:line="360" w:lineRule="exact"/>
        <w:ind w:firstLine="567"/>
        <w:jc w:val="both"/>
        <w:rPr>
          <w:rFonts w:ascii="Times New Roman" w:eastAsia="Times New Roman" w:hAnsi="Times New Roman" w:cs="Times New Roman"/>
          <w:bCs/>
          <w:iCs/>
          <w:spacing w:val="6"/>
          <w:sz w:val="28"/>
          <w:szCs w:val="28"/>
          <w:highlight w:val="white"/>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1"/>
      </w:tblGrid>
      <w:tr w:rsidR="00F84934" w:rsidRPr="00CA7740" w:rsidTr="00E144E1">
        <w:trPr>
          <w:trHeight w:val="659"/>
        </w:trPr>
        <w:tc>
          <w:tcPr>
            <w:tcW w:w="7671" w:type="dxa"/>
            <w:shd w:val="clear" w:color="auto" w:fill="auto"/>
          </w:tcPr>
          <w:p w:rsidR="00F84934" w:rsidRPr="00CA7740" w:rsidRDefault="00F84934" w:rsidP="00E144E1">
            <w:pPr>
              <w:numPr>
                <w:ilvl w:val="0"/>
                <w:numId w:val="2"/>
              </w:numPr>
              <w:spacing w:before="120" w:after="120" w:line="240" w:lineRule="auto"/>
              <w:contextualSpacing/>
              <w:jc w:val="center"/>
              <w:rPr>
                <w:rFonts w:ascii="Times New Roman" w:eastAsia="Times New Roman" w:hAnsi="Times New Roman" w:cs="Times New Roman"/>
                <w:bCs/>
                <w:iCs/>
                <w:spacing w:val="2"/>
                <w:sz w:val="28"/>
                <w:szCs w:val="28"/>
                <w:highlight w:val="white"/>
              </w:rPr>
            </w:pPr>
            <w:r w:rsidRPr="00CA7740">
              <w:rPr>
                <w:rFonts w:ascii="Times New Roman" w:eastAsia="Times New Roman" w:hAnsi="Times New Roman" w:cs="Times New Roman"/>
                <w:b/>
                <w:sz w:val="28"/>
                <w:szCs w:val="28"/>
                <w:highlight w:val="white"/>
              </w:rPr>
              <w:t>THÔNG TIN THỜI SỰ</w:t>
            </w:r>
          </w:p>
        </w:tc>
      </w:tr>
    </w:tbl>
    <w:p w:rsidR="00D0054F" w:rsidRPr="00CA7740" w:rsidRDefault="00D0054F" w:rsidP="00F84934">
      <w:pPr>
        <w:spacing w:before="120" w:after="120" w:line="240" w:lineRule="auto"/>
        <w:ind w:firstLine="720"/>
        <w:jc w:val="both"/>
        <w:rPr>
          <w:rFonts w:ascii="Times New Roman" w:eastAsia="Times New Roman" w:hAnsi="Times New Roman" w:cs="Times New Roman"/>
          <w:b/>
          <w:color w:val="000000" w:themeColor="text1"/>
          <w:sz w:val="28"/>
          <w:szCs w:val="28"/>
          <w:highlight w:val="white"/>
        </w:rPr>
      </w:pPr>
    </w:p>
    <w:p w:rsidR="00F84934" w:rsidRPr="00CA7740" w:rsidRDefault="00F84934" w:rsidP="00120AFD">
      <w:pPr>
        <w:spacing w:before="120" w:after="120" w:line="240" w:lineRule="auto"/>
        <w:ind w:firstLine="720"/>
        <w:jc w:val="both"/>
        <w:rPr>
          <w:rFonts w:ascii="Times New Roman" w:eastAsia="Times New Roman" w:hAnsi="Times New Roman" w:cs="Times New Roman"/>
          <w:b/>
          <w:color w:val="000000" w:themeColor="text1"/>
          <w:sz w:val="28"/>
          <w:szCs w:val="28"/>
          <w:highlight w:val="white"/>
        </w:rPr>
      </w:pPr>
      <w:r w:rsidRPr="00CA7740">
        <w:rPr>
          <w:rFonts w:ascii="Times New Roman" w:eastAsia="Times New Roman" w:hAnsi="Times New Roman" w:cs="Times New Roman"/>
          <w:b/>
          <w:color w:val="000000" w:themeColor="text1"/>
          <w:sz w:val="28"/>
          <w:szCs w:val="28"/>
          <w:highlight w:val="white"/>
        </w:rPr>
        <w:t>I. THÔNG TIN VÀ VĂN BẢN CHỈ ĐẠO CỦA  TỈNH</w:t>
      </w:r>
    </w:p>
    <w:p w:rsidR="00FE024E" w:rsidRPr="00CA7740" w:rsidRDefault="002B1338" w:rsidP="00835748">
      <w:pPr>
        <w:spacing w:before="120" w:after="120" w:line="240" w:lineRule="auto"/>
        <w:ind w:firstLine="720"/>
        <w:jc w:val="both"/>
        <w:outlineLvl w:val="0"/>
        <w:rPr>
          <w:rFonts w:ascii="Times New Roman" w:eastAsia="Times New Roman" w:hAnsi="Times New Roman" w:cs="Times New Roman"/>
          <w:color w:val="333333"/>
          <w:kern w:val="36"/>
          <w:sz w:val="28"/>
          <w:szCs w:val="28"/>
          <w:highlight w:val="white"/>
        </w:rPr>
      </w:pPr>
      <w:r w:rsidRPr="00CA7740">
        <w:rPr>
          <w:rFonts w:ascii="Times New Roman" w:eastAsia="Times New Roman" w:hAnsi="Times New Roman" w:cs="Times New Roman"/>
          <w:b/>
          <w:color w:val="333333"/>
          <w:kern w:val="36"/>
          <w:sz w:val="28"/>
          <w:szCs w:val="28"/>
          <w:highlight w:val="white"/>
        </w:rPr>
        <w:t>1.</w:t>
      </w:r>
      <w:r w:rsidRPr="00CA7740">
        <w:rPr>
          <w:rFonts w:ascii="Times New Roman" w:eastAsia="Times New Roman" w:hAnsi="Times New Roman" w:cs="Times New Roman"/>
          <w:color w:val="333333"/>
          <w:kern w:val="36"/>
          <w:sz w:val="28"/>
          <w:szCs w:val="28"/>
          <w:highlight w:val="white"/>
        </w:rPr>
        <w:t xml:space="preserve"> </w:t>
      </w:r>
      <w:r w:rsidR="00FE024E" w:rsidRPr="00CA7740">
        <w:rPr>
          <w:rFonts w:ascii="Times New Roman" w:eastAsia="Times New Roman" w:hAnsi="Times New Roman" w:cs="Times New Roman"/>
          <w:color w:val="333333"/>
          <w:kern w:val="36"/>
          <w:sz w:val="28"/>
          <w:szCs w:val="28"/>
          <w:highlight w:val="white"/>
        </w:rPr>
        <w:t>Chương trình Hành động số 188/CTr/TU, ngày 23/11/2023 của tỉnh ủy về lãnh đạo thực hiện nhiệm vụ chính trị năm 2024 của Tỉnh ủy Yên Bái: “Quyết liệt, đồng bộ, sáng tạo, bứt phá, hiệu quả”</w:t>
      </w:r>
    </w:p>
    <w:p w:rsidR="00FE024E" w:rsidRPr="00CA7740" w:rsidRDefault="00FE024E" w:rsidP="00835748">
      <w:pPr>
        <w:shd w:val="clear" w:color="auto" w:fill="FFFFFF"/>
        <w:spacing w:before="120" w:after="120" w:line="240" w:lineRule="auto"/>
        <w:ind w:firstLine="720"/>
        <w:jc w:val="both"/>
        <w:rPr>
          <w:rFonts w:ascii="Times New Roman" w:eastAsia="Times New Roman" w:hAnsi="Times New Roman" w:cs="Times New Roman"/>
          <w:color w:val="212529"/>
          <w:sz w:val="28"/>
          <w:szCs w:val="28"/>
          <w:highlight w:val="white"/>
        </w:rPr>
      </w:pPr>
      <w:r w:rsidRPr="00CA7740">
        <w:rPr>
          <w:rFonts w:ascii="Times New Roman" w:eastAsia="Times New Roman" w:hAnsi="Times New Roman" w:cs="Times New Roman"/>
          <w:bCs/>
          <w:color w:val="212529"/>
          <w:sz w:val="28"/>
          <w:szCs w:val="28"/>
          <w:highlight w:val="white"/>
        </w:rPr>
        <w:t>Chương trình Hành động lãnh đạo thực hiện nhiệm vụ chính trị năm 2024 đặt mục tiêu tập trung triển khai Quy hoạch tỉnh Yên Bái thời kỳ 2021-2030, tầm nhìn đến năm 2050 và các quy hoạch chuyên ngành. Tiếp tục đẩy mạnh, tạo sự chuyển biến tích cực hơn trong thực hiện 03 đột phá chiến lược và 07 nhiệm vụ trọng tâm theo Nghị quyết Đại hội XIX Đảng bộ tỉnh.</w:t>
      </w:r>
    </w:p>
    <w:p w:rsidR="00FE024E" w:rsidRPr="00CA7740" w:rsidRDefault="00FE024E" w:rsidP="00835748">
      <w:pPr>
        <w:shd w:val="clear" w:color="auto" w:fill="FFFFFF"/>
        <w:spacing w:before="120" w:after="120" w:line="240" w:lineRule="auto"/>
        <w:ind w:firstLine="720"/>
        <w:jc w:val="both"/>
        <w:rPr>
          <w:rFonts w:ascii="Times New Roman" w:eastAsia="Times New Roman" w:hAnsi="Times New Roman" w:cs="Times New Roman"/>
          <w:color w:val="212529"/>
          <w:sz w:val="28"/>
          <w:szCs w:val="28"/>
          <w:highlight w:val="white"/>
        </w:rPr>
      </w:pPr>
      <w:r w:rsidRPr="00CA7740">
        <w:rPr>
          <w:rFonts w:ascii="Times New Roman" w:eastAsia="Times New Roman" w:hAnsi="Times New Roman" w:cs="Times New Roman"/>
          <w:color w:val="212529"/>
          <w:sz w:val="28"/>
          <w:szCs w:val="28"/>
          <w:highlight w:val="white"/>
        </w:rPr>
        <w:t>Chương trình Hành động gồm 5 nhiệm vụ và giải pháp chủ yếu.</w:t>
      </w:r>
    </w:p>
    <w:p w:rsidR="00FE024E" w:rsidRPr="00CA7740" w:rsidRDefault="00FE024E" w:rsidP="00835748">
      <w:pPr>
        <w:shd w:val="clear" w:color="auto" w:fill="FFFFFF"/>
        <w:spacing w:before="120" w:after="120" w:line="240" w:lineRule="auto"/>
        <w:ind w:firstLine="720"/>
        <w:jc w:val="both"/>
        <w:rPr>
          <w:rFonts w:ascii="Times New Roman" w:eastAsia="Times New Roman" w:hAnsi="Times New Roman" w:cs="Times New Roman"/>
          <w:color w:val="212529"/>
          <w:sz w:val="28"/>
          <w:szCs w:val="28"/>
          <w:highlight w:val="white"/>
        </w:rPr>
      </w:pPr>
      <w:r w:rsidRPr="00CA7740">
        <w:rPr>
          <w:rFonts w:ascii="Times New Roman" w:eastAsia="Times New Roman" w:hAnsi="Times New Roman" w:cs="Times New Roman"/>
          <w:color w:val="212529"/>
          <w:sz w:val="28"/>
          <w:szCs w:val="28"/>
          <w:highlight w:val="white"/>
        </w:rPr>
        <w:t xml:space="preserve">Hoàn thành sắp xếp, sáp nhập các đơn vị hành chính </w:t>
      </w:r>
      <w:r w:rsidRPr="00CA7740">
        <w:rPr>
          <w:rFonts w:ascii="Times New Roman" w:eastAsia="Times New Roman" w:hAnsi="Times New Roman" w:cs="Times New Roman"/>
          <w:color w:val="212529"/>
          <w:sz w:val="28"/>
          <w:szCs w:val="28"/>
          <w:highlight w:val="white"/>
          <w:u w:val="wave" w:color="FF0000"/>
        </w:rPr>
        <w:t>cấp xã</w:t>
      </w:r>
      <w:r w:rsidRPr="00CA7740">
        <w:rPr>
          <w:rFonts w:ascii="Times New Roman" w:eastAsia="Times New Roman" w:hAnsi="Times New Roman" w:cs="Times New Roman"/>
          <w:color w:val="212529"/>
          <w:sz w:val="28"/>
          <w:szCs w:val="28"/>
          <w:highlight w:val="white"/>
        </w:rPr>
        <w:t xml:space="preserve"> không đủ tiêu chí bảo đảm hoạt động ổn định, hiệu quả. Triển khai hiệu quả 03 Chương trình mục tiêu quốc gia, Chương trình phục hồi và phát triển kinh tế – xã hội tạo động lực thúc đẩy phát triển kinh tế – xã hội nhanh, bền vững. Quyết liệt cải cách hành chính, cải thiện môi trường đầu tư kinh doanh; tích cực thu hút đầu tư, tạo môi trường lành mạnh, thông thoáng nhằm </w:t>
      </w:r>
      <w:r w:rsidRPr="00CA7740">
        <w:rPr>
          <w:rFonts w:ascii="Times New Roman" w:eastAsia="Times New Roman" w:hAnsi="Times New Roman" w:cs="Times New Roman"/>
          <w:color w:val="212529"/>
          <w:sz w:val="28"/>
          <w:szCs w:val="28"/>
          <w:highlight w:val="white"/>
          <w:u w:val="wave" w:color="FF0000"/>
        </w:rPr>
        <w:t>khơi thông</w:t>
      </w:r>
      <w:r w:rsidRPr="00CA7740">
        <w:rPr>
          <w:rFonts w:ascii="Times New Roman" w:eastAsia="Times New Roman" w:hAnsi="Times New Roman" w:cs="Times New Roman"/>
          <w:color w:val="212529"/>
          <w:sz w:val="28"/>
          <w:szCs w:val="28"/>
          <w:highlight w:val="white"/>
        </w:rPr>
        <w:t xml:space="preserve"> các nguồn lực cho đầu tư phát triển. Đẩy nhanh chuyển đổi số, xây dựng nền kinh tế số, xã hội số. Phát triển toàn diện văn hóa – xã hội, nâng cao chất lượng cuộc sống và chỉ số hạnh phúc của Nhân dân. Tăng cường, củng cố tiềm lực và bảo đảm vững chắc quốc phòng – an ninh. Chăm lo xây dựng Đảng và hệ thống chính trị trong sạch, vững mạnh, tinh gọn, hoạt động hiệu lực, hiệu quả. Phấn đấu cơ bản về đích các chỉ tiêu, nhiệm vụ Nghị quyết Đại hội lần thứ XIX Đảng bộ tỉnh.</w:t>
      </w:r>
    </w:p>
    <w:p w:rsidR="00FE024E" w:rsidRPr="00CA7740" w:rsidRDefault="00FE024E" w:rsidP="00835748">
      <w:pPr>
        <w:shd w:val="clear" w:color="auto" w:fill="FFFFFF"/>
        <w:spacing w:before="120" w:after="120" w:line="240" w:lineRule="auto"/>
        <w:ind w:firstLine="567"/>
        <w:jc w:val="both"/>
        <w:rPr>
          <w:rFonts w:ascii="Times New Roman" w:eastAsia="Times New Roman" w:hAnsi="Times New Roman" w:cs="Times New Roman"/>
          <w:color w:val="212529"/>
          <w:sz w:val="28"/>
          <w:szCs w:val="28"/>
          <w:highlight w:val="white"/>
        </w:rPr>
      </w:pPr>
      <w:r w:rsidRPr="00CA7740">
        <w:rPr>
          <w:rFonts w:ascii="Times New Roman" w:eastAsia="Times New Roman" w:hAnsi="Times New Roman" w:cs="Times New Roman"/>
          <w:color w:val="212529"/>
          <w:sz w:val="28"/>
          <w:szCs w:val="28"/>
          <w:highlight w:val="white"/>
        </w:rPr>
        <w:t>Chương trình Hành động gồm 5 nhiệm vụ và giải pháp chủ yếu bao gồm: Xây dựng và triển khai hiệu quả Kế hoạch thực hiện Quy hoạch tỉnh Yên Bái thời kỳ 2021-2030, tầm nhìn đến năm 2050; Chủ động triển khai đồng bộ, quyết liệt, hiệu quả 03 Chương trình mục tiêu quốc gia, chương trình phục hồi và phát triển kinh tế – xã hội và các chương trình, đề án về phát triển kinh tế – xã hội; Tập trung thực hiện hiệu quả 03 đột phá chiến lược; Tập trung thực hiện các giải pháp khả thi, hiệu quả, linh hoạt để phát triển kinh tế – xã hội nhanh, bền vững theo hướng xanh, hài hòa, bản sắc, hạnh phúc; tăng cường củng cố quốc phòng – an ninh; Tăng cường xây dựng Đảng và hệ thống chính trị thật sự trong sạch, vững mạnh, hoạt động hiệu lực, hiệu quả.</w:t>
      </w:r>
    </w:p>
    <w:p w:rsidR="00FE024E" w:rsidRPr="00CA7740" w:rsidRDefault="002B1338" w:rsidP="00835748">
      <w:pPr>
        <w:spacing w:before="120" w:after="120" w:line="240" w:lineRule="auto"/>
        <w:ind w:firstLine="567"/>
        <w:jc w:val="both"/>
        <w:outlineLvl w:val="0"/>
        <w:rPr>
          <w:rFonts w:ascii="Times New Roman" w:eastAsia="Times New Roman" w:hAnsi="Times New Roman" w:cs="Times New Roman"/>
          <w:b/>
          <w:color w:val="333333"/>
          <w:kern w:val="36"/>
          <w:sz w:val="28"/>
          <w:szCs w:val="28"/>
          <w:highlight w:val="white"/>
        </w:rPr>
      </w:pPr>
      <w:r w:rsidRPr="00CA7740">
        <w:rPr>
          <w:rFonts w:ascii="Times New Roman" w:eastAsia="Times New Roman" w:hAnsi="Times New Roman" w:cs="Times New Roman"/>
          <w:b/>
          <w:color w:val="333333"/>
          <w:kern w:val="36"/>
          <w:sz w:val="28"/>
          <w:szCs w:val="28"/>
          <w:highlight w:val="white"/>
        </w:rPr>
        <w:t xml:space="preserve">2. Ủy ban nhân dân tỉnh phát động </w:t>
      </w:r>
      <w:r w:rsidR="00FE024E" w:rsidRPr="00CA7740">
        <w:rPr>
          <w:rFonts w:ascii="Times New Roman" w:eastAsia="Times New Roman" w:hAnsi="Times New Roman" w:cs="Times New Roman"/>
          <w:b/>
          <w:color w:val="333333"/>
          <w:kern w:val="36"/>
          <w:sz w:val="28"/>
          <w:szCs w:val="28"/>
          <w:highlight w:val="white"/>
        </w:rPr>
        <w:t xml:space="preserve">phong trào thi đua </w:t>
      </w:r>
      <w:r w:rsidR="00FE024E" w:rsidRPr="00CA7740">
        <w:rPr>
          <w:rFonts w:ascii="Times New Roman" w:eastAsia="Times New Roman" w:hAnsi="Times New Roman" w:cs="Times New Roman"/>
          <w:b/>
          <w:color w:val="333333"/>
          <w:kern w:val="36"/>
          <w:sz w:val="28"/>
          <w:szCs w:val="28"/>
          <w:highlight w:val="white"/>
          <w:u w:val="wave" w:color="FF0000"/>
        </w:rPr>
        <w:t>yêu nước</w:t>
      </w:r>
      <w:r w:rsidR="00FE024E" w:rsidRPr="00CA7740">
        <w:rPr>
          <w:rFonts w:ascii="Times New Roman" w:eastAsia="Times New Roman" w:hAnsi="Times New Roman" w:cs="Times New Roman"/>
          <w:b/>
          <w:color w:val="333333"/>
          <w:kern w:val="36"/>
          <w:sz w:val="28"/>
          <w:szCs w:val="28"/>
          <w:highlight w:val="white"/>
        </w:rPr>
        <w:t xml:space="preserve"> năm 2024</w:t>
      </w:r>
    </w:p>
    <w:p w:rsidR="00FE024E" w:rsidRPr="00CA7740" w:rsidRDefault="00FE024E" w:rsidP="00835748">
      <w:pPr>
        <w:shd w:val="clear" w:color="auto" w:fill="FFFFFF"/>
        <w:spacing w:before="120" w:after="120" w:line="240" w:lineRule="auto"/>
        <w:ind w:firstLine="567"/>
        <w:jc w:val="both"/>
        <w:rPr>
          <w:rFonts w:ascii="Times New Roman" w:eastAsia="Times New Roman" w:hAnsi="Times New Roman" w:cs="Times New Roman"/>
          <w:color w:val="212529"/>
          <w:sz w:val="28"/>
          <w:szCs w:val="28"/>
          <w:highlight w:val="white"/>
        </w:rPr>
      </w:pPr>
      <w:r w:rsidRPr="00CA7740">
        <w:rPr>
          <w:rFonts w:ascii="Times New Roman" w:eastAsia="Times New Roman" w:hAnsi="Times New Roman" w:cs="Times New Roman"/>
          <w:bCs/>
          <w:color w:val="212529"/>
          <w:sz w:val="28"/>
          <w:szCs w:val="28"/>
          <w:highlight w:val="white"/>
        </w:rPr>
        <w:t xml:space="preserve">Năm 2024 được xác định là năm tỉnh Yên Bái “bứt phá” để cơ bản về đích các chỉ tiêu Nghị quyết Đại hội Đảng bộ tỉnh Yên Bái lần thứ XIX, nhiệm kỳ 2020-2025; tăng tốc đẩy mạnh việc thực hiện các nhiệm vụ theo Nghị quyết Đại hội đại biểu toàn quốc lần thứ XIII của Đảng. Nhằm phấn đấu thực hiện thắng lợi kế hoạch phát triển kinh tế – xã hội năm 2024 theo Chương trình hành động số 188-CTr/TU ngày 28/11/2023 của </w:t>
      </w:r>
      <w:r w:rsidRPr="00CA7740">
        <w:rPr>
          <w:rFonts w:ascii="Times New Roman" w:eastAsia="Times New Roman" w:hAnsi="Times New Roman" w:cs="Times New Roman"/>
          <w:bCs/>
          <w:color w:val="212529"/>
          <w:sz w:val="28"/>
          <w:szCs w:val="28"/>
          <w:highlight w:val="white"/>
        </w:rPr>
        <w:lastRenderedPageBreak/>
        <w:t>Tỉnh ủy về lãnh đạo thực hiện nhiệm vụ chính trị năm 2024, Ủy ban nhân dân tỉnh phát động phong trào thi đua yêu nước năm 2024 với chủ đề “Triển khai thực hiện hiệu quả quy hoạch tỉnh, các chương trình mục tiêu quốc gia. Đẩy mạnh thực hiện ba khâu đột phá chiến lược, ưu tiên phát triển đồng bộ hạ tầng khu, cụm công nghiệp, tích cực thu hút đầu tư, chuyển đổi số, phát triển kinh tế – xã hội nhanh, bền vững, nâng cao đời sống vật chất, tinh thần và chỉ số hạnh phúc của nhân dân; tăng tốc để cơ bản hoàn thành mục tiêu Nghị quyết Đại hội lần thứ XIX Đảng bộ tỉnh”.</w:t>
      </w:r>
    </w:p>
    <w:p w:rsidR="00FE024E" w:rsidRPr="00CA7740" w:rsidRDefault="002B1338" w:rsidP="00835748">
      <w:pPr>
        <w:shd w:val="clear" w:color="auto" w:fill="FFFFFF"/>
        <w:spacing w:before="120" w:after="120" w:line="240" w:lineRule="auto"/>
        <w:ind w:firstLine="567"/>
        <w:jc w:val="both"/>
        <w:rPr>
          <w:rFonts w:ascii="Times New Roman" w:eastAsia="Times New Roman" w:hAnsi="Times New Roman" w:cs="Times New Roman"/>
          <w:color w:val="212529"/>
          <w:sz w:val="28"/>
          <w:szCs w:val="28"/>
          <w:highlight w:val="white"/>
        </w:rPr>
      </w:pPr>
      <w:r w:rsidRPr="00CA7740">
        <w:rPr>
          <w:rFonts w:ascii="Times New Roman" w:eastAsia="Times New Roman" w:hAnsi="Times New Roman" w:cs="Times New Roman"/>
          <w:color w:val="212529"/>
          <w:sz w:val="28"/>
          <w:szCs w:val="28"/>
          <w:highlight w:val="white"/>
        </w:rPr>
        <w:t>C</w:t>
      </w:r>
      <w:r w:rsidR="00FE024E" w:rsidRPr="00CA7740">
        <w:rPr>
          <w:rFonts w:ascii="Times New Roman" w:eastAsia="Times New Roman" w:hAnsi="Times New Roman" w:cs="Times New Roman"/>
          <w:color w:val="212529"/>
          <w:sz w:val="28"/>
          <w:szCs w:val="28"/>
          <w:highlight w:val="white"/>
        </w:rPr>
        <w:t xml:space="preserve">ác cơ quan, đơn vị và địa phương chủ động, sáng tạo, linh hoạt với phương châm hành động: “Kỷ cương, sáng tạo, đồng bộ, bứt phá, hiệu quả”. Quyết tâm thực hiện hoàn thành và </w:t>
      </w:r>
      <w:r w:rsidR="00FE024E" w:rsidRPr="00CA7740">
        <w:rPr>
          <w:rFonts w:ascii="Times New Roman" w:eastAsia="Times New Roman" w:hAnsi="Times New Roman" w:cs="Times New Roman"/>
          <w:color w:val="212529"/>
          <w:sz w:val="28"/>
          <w:szCs w:val="28"/>
          <w:highlight w:val="white"/>
          <w:u w:val="wave" w:color="FF0000"/>
        </w:rPr>
        <w:t>vượt mức</w:t>
      </w:r>
      <w:r w:rsidR="00FE024E" w:rsidRPr="00CA7740">
        <w:rPr>
          <w:rFonts w:ascii="Times New Roman" w:eastAsia="Times New Roman" w:hAnsi="Times New Roman" w:cs="Times New Roman"/>
          <w:color w:val="212529"/>
          <w:sz w:val="28"/>
          <w:szCs w:val="28"/>
          <w:highlight w:val="white"/>
        </w:rPr>
        <w:t xml:space="preserve"> các chỉ tiêu, nhiệm vụ, giải pháp trọng tâm về phát triển kinh tế – xã hội, quốc phòng và an ninh của tỉnh năm 2024.</w:t>
      </w:r>
    </w:p>
    <w:p w:rsidR="00FE024E" w:rsidRPr="00CA7740" w:rsidRDefault="00FE024E" w:rsidP="00835748">
      <w:pPr>
        <w:shd w:val="clear" w:color="auto" w:fill="FFFFFF"/>
        <w:spacing w:before="120" w:after="120" w:line="240" w:lineRule="auto"/>
        <w:ind w:firstLine="567"/>
        <w:jc w:val="both"/>
        <w:rPr>
          <w:rFonts w:ascii="Times New Roman" w:eastAsia="Times New Roman" w:hAnsi="Times New Roman" w:cs="Times New Roman"/>
          <w:color w:val="212529"/>
          <w:sz w:val="28"/>
          <w:szCs w:val="28"/>
          <w:highlight w:val="white"/>
        </w:rPr>
      </w:pPr>
      <w:r w:rsidRPr="00CA7740">
        <w:rPr>
          <w:rFonts w:ascii="Times New Roman" w:eastAsia="Times New Roman" w:hAnsi="Times New Roman" w:cs="Times New Roman"/>
          <w:color w:val="212529"/>
          <w:sz w:val="28"/>
          <w:szCs w:val="28"/>
          <w:highlight w:val="white"/>
        </w:rPr>
        <w:t>Trong đó, tiếp tục đẩy mạnh và thực hiện hiệu quả Chỉ thị số 34-CT/TW ngày 07/4/2014 của Bộ Chính trị về việc “Tiếp tục đổi mới công tác thi đua khen thưởng”; Chỉ thị số 05/CT-TU ngày 23/3/2021 của Tỉnh ủy Yên Bái về đẩy mạnh và đổi mới công tác thi đua, khen thưởng giai đoạn 2021 – 2025, Chỉ thị số 11/CT-UBND ngày 21/5/2021 của Ủy ban nhân dân tỉnh về phát động phong trào thi đua yêu nước thực hiện thắng lợi nhiệm vụ phát triển kinh tế – xã hội tỉnh Yên Bái 5 năm 2021 – 2025; Kế hoạch số 188/KH-UBND ngày 06/8/2021 của Ủy ban nhân dân tỉnh về xây dựng điển hình tiên tiến trong phong trào thi đua yêu nước tỉnh Yên Bái giai đoạn 2021 – 2025. Chú trọng đổi mới nội dung, hình thức, phương pháp tổ chức các phong trào thi đua nhằm tạo động lực phát triển kinh tế – xã hội năm 2024.</w:t>
      </w:r>
    </w:p>
    <w:p w:rsidR="00FE024E" w:rsidRPr="00CA7740" w:rsidRDefault="00FE024E" w:rsidP="00835748">
      <w:pPr>
        <w:shd w:val="clear" w:color="auto" w:fill="FFFFFF"/>
        <w:spacing w:before="120" w:after="120" w:line="240" w:lineRule="auto"/>
        <w:ind w:firstLine="567"/>
        <w:jc w:val="both"/>
        <w:rPr>
          <w:rFonts w:ascii="Times New Roman" w:eastAsia="Times New Roman" w:hAnsi="Times New Roman" w:cs="Times New Roman"/>
          <w:color w:val="212529"/>
          <w:sz w:val="28"/>
          <w:szCs w:val="28"/>
          <w:highlight w:val="white"/>
        </w:rPr>
      </w:pPr>
      <w:r w:rsidRPr="00CA7740">
        <w:rPr>
          <w:rFonts w:ascii="Times New Roman" w:eastAsia="Times New Roman" w:hAnsi="Times New Roman" w:cs="Times New Roman"/>
          <w:color w:val="212529"/>
          <w:sz w:val="28"/>
          <w:szCs w:val="28"/>
          <w:highlight w:val="white"/>
        </w:rPr>
        <w:t xml:space="preserve">Triển khai thực hiện có hiệu quả các phong trào thi đua do Thủ tướng Chính phủ và Ủy ban nhân dân tỉnh phát động gồm: Phong trào “Cả nước chung sức xây dựng nông thôn mới”; Phong trào “Cả nước </w:t>
      </w:r>
      <w:r w:rsidRPr="00CA7740">
        <w:rPr>
          <w:rFonts w:ascii="Times New Roman" w:eastAsia="Times New Roman" w:hAnsi="Times New Roman" w:cs="Times New Roman"/>
          <w:color w:val="212529"/>
          <w:sz w:val="28"/>
          <w:szCs w:val="28"/>
          <w:highlight w:val="white"/>
          <w:u w:val="wave" w:color="FF0000"/>
        </w:rPr>
        <w:t>chung tay</w:t>
      </w:r>
      <w:r w:rsidRPr="00CA7740">
        <w:rPr>
          <w:rFonts w:ascii="Times New Roman" w:eastAsia="Times New Roman" w:hAnsi="Times New Roman" w:cs="Times New Roman"/>
          <w:color w:val="212529"/>
          <w:sz w:val="28"/>
          <w:szCs w:val="28"/>
          <w:highlight w:val="white"/>
        </w:rPr>
        <w:t xml:space="preserve"> vì người nghèo, không để ai bị bỏ lại phía sau”; Phong trào “Đẩy mạnh phát triển kết cấu hạ tầng đồng bộ, hiện đại; thực hành tiết kiệm, chống lãng phí”; Phong trào “Cả nước thi đua xây dựng xã hội học tập, đẩy mạnh học tập suốt đời giai đoạn 2023 – 2030”; Phong trào “Cán bộ, công chức, viên chức tỉnh Yên Bái thi đua thực hiện văn hóa công sở giai đoạn 2019 – 2025”, Phong trào “Thi đua chuyển đổi số tỉnh Yên Bái giai đoạn 2022 – 2025”, Phong trào “Xây dựng con người Yên Bái thân thiện, nhân ái, đoàn kết, sáng tạo, hội nhập”…, gắn với thực hiện hiệu quả Nghị quyết Đại hội Đảng bộ các cấp và các Nghị quyết, Chương trình hành động, các đề án, chính sách của Tỉnh trong năm 2024 và giai đoạn 2021 – 2025.</w:t>
      </w:r>
    </w:p>
    <w:p w:rsidR="00FE024E" w:rsidRPr="00CA7740" w:rsidRDefault="00FE024E" w:rsidP="00835748">
      <w:pPr>
        <w:shd w:val="clear" w:color="auto" w:fill="FFFFFF"/>
        <w:spacing w:before="120" w:after="120" w:line="240" w:lineRule="auto"/>
        <w:ind w:firstLine="567"/>
        <w:jc w:val="both"/>
        <w:rPr>
          <w:rFonts w:ascii="Times New Roman" w:eastAsia="Times New Roman" w:hAnsi="Times New Roman" w:cs="Times New Roman"/>
          <w:color w:val="212529"/>
          <w:sz w:val="28"/>
          <w:szCs w:val="28"/>
          <w:highlight w:val="white"/>
        </w:rPr>
      </w:pPr>
      <w:r w:rsidRPr="00CA7740">
        <w:rPr>
          <w:rFonts w:ascii="Times New Roman" w:eastAsia="Times New Roman" w:hAnsi="Times New Roman" w:cs="Times New Roman"/>
          <w:color w:val="212529"/>
          <w:sz w:val="28"/>
          <w:szCs w:val="28"/>
          <w:highlight w:val="white"/>
        </w:rPr>
        <w:t xml:space="preserve">Cùng với đó, để các hoạt động kỷ niệm các ngày lễ lớn trong năm 2024 được triển khai rộng khắp và đạt kết quả, cơ quan, đơn vị, địa phương và doanh nghiệp trong các Khối thi đua của tỉnh tổ chức phát động phong trào thi đua thiết thực, hiệu quả gắn với đẩy mạnh việc học tập và làm theo tư tưởng, đạo đức, phong cách Hồ Chí Minh; thực hiện thắng lợi các mục tiêu, nhiệm vụ phát triển kinh tế – xã hội, quốc phòng, an ninh; tạo khí thế thi đua sôi nổi, lập thành tích kỷ niệm 70 năm Chiến thắng Điện Biên Phủ (07/5/1954 – 07/5/2024); 80 năm Ngày thành lập Quân đội nhân dân Việt Nam (22/12/1944 – 22/12/2024) và 35 năm Ngày hội Quốc phòng toàn dân (22/12/1989 – 22/12/2024)… Kịp thời biểu dương, khen thưởng theo thẩm quyền các tập thể, cá nhân </w:t>
      </w:r>
      <w:r w:rsidRPr="00CA7740">
        <w:rPr>
          <w:rFonts w:ascii="Times New Roman" w:eastAsia="Times New Roman" w:hAnsi="Times New Roman" w:cs="Times New Roman"/>
          <w:color w:val="212529"/>
          <w:sz w:val="28"/>
          <w:szCs w:val="28"/>
          <w:highlight w:val="white"/>
        </w:rPr>
        <w:lastRenderedPageBreak/>
        <w:t>tiêu biểu trong các phong trào thi đua yêu nước, có thành tích xuất sắc trong thực hiện các hoạt động kỷ niệm năm 2024.</w:t>
      </w:r>
    </w:p>
    <w:p w:rsidR="00FE024E" w:rsidRPr="00CA7740" w:rsidRDefault="00FE024E" w:rsidP="00835748">
      <w:pPr>
        <w:shd w:val="clear" w:color="auto" w:fill="FFFFFF"/>
        <w:spacing w:before="120" w:after="120" w:line="240" w:lineRule="auto"/>
        <w:ind w:firstLine="567"/>
        <w:jc w:val="both"/>
        <w:rPr>
          <w:rFonts w:ascii="Times New Roman" w:eastAsia="Times New Roman" w:hAnsi="Times New Roman" w:cs="Times New Roman"/>
          <w:color w:val="212529"/>
          <w:sz w:val="28"/>
          <w:szCs w:val="28"/>
          <w:highlight w:val="white"/>
        </w:rPr>
      </w:pPr>
      <w:r w:rsidRPr="00CA7740">
        <w:rPr>
          <w:rFonts w:ascii="Times New Roman" w:eastAsia="Times New Roman" w:hAnsi="Times New Roman" w:cs="Times New Roman"/>
          <w:color w:val="212529"/>
          <w:sz w:val="28"/>
          <w:szCs w:val="28"/>
          <w:highlight w:val="white"/>
        </w:rPr>
        <w:t>Tiếp tục đẩy mạnh công tác điển hình tiên tiến trong phong trào thi đua giai đoạn 2021 – 2025 theo Kế hoạch số 188/KH-UBND ngày 06/8/2021 của Ủy ban nhân dân tỉnh, bảo đảm thực hiện đồng bộ ở cả bốn khâu: phát hiện, bồi dưỡng, tổng kết và nhân rộng. Phát hiện, bồi dưỡng nhân rộng các mô hình điển hình để rút ra bài học kinh nghiệm trong việc tổ chức phong trào thi đua. Lựa chọn, bồi dưỡng, phát hiện và đẩy mạnh tuyên truyền các điển hình tiên tiến, gương người tốt, việc tốt, cách làm hay, sáng tạo, hiệu quả trong thực hiện nhiệm vụ, góp phần cổ vũ, động viên cán bộ, chiến sĩ và nhân dân thi đua hoàn thành thắng lợi các mục tiêu, nhiệm vụ phát triển kinh tế – xã hội, quốc phòng, an ninh.</w:t>
      </w:r>
    </w:p>
    <w:p w:rsidR="00FE024E" w:rsidRPr="00CA7740" w:rsidRDefault="002B1338" w:rsidP="00835748">
      <w:pPr>
        <w:shd w:val="clear" w:color="auto" w:fill="FFFFFF"/>
        <w:spacing w:before="120" w:after="120" w:line="240" w:lineRule="auto"/>
        <w:ind w:firstLine="567"/>
        <w:jc w:val="both"/>
        <w:rPr>
          <w:rFonts w:ascii="Times New Roman" w:eastAsia="Times New Roman" w:hAnsi="Times New Roman" w:cs="Times New Roman"/>
          <w:color w:val="212529"/>
          <w:sz w:val="28"/>
          <w:szCs w:val="28"/>
          <w:highlight w:val="white"/>
        </w:rPr>
      </w:pPr>
      <w:r w:rsidRPr="00CA7740">
        <w:rPr>
          <w:rFonts w:ascii="Times New Roman" w:eastAsia="Times New Roman" w:hAnsi="Times New Roman" w:cs="Times New Roman"/>
          <w:color w:val="212529"/>
          <w:sz w:val="28"/>
          <w:szCs w:val="28"/>
          <w:highlight w:val="white"/>
        </w:rPr>
        <w:t>C</w:t>
      </w:r>
      <w:r w:rsidR="00FE024E" w:rsidRPr="00CA7740">
        <w:rPr>
          <w:rFonts w:ascii="Times New Roman" w:eastAsia="Times New Roman" w:hAnsi="Times New Roman" w:cs="Times New Roman"/>
          <w:color w:val="212529"/>
          <w:sz w:val="28"/>
          <w:szCs w:val="28"/>
          <w:highlight w:val="white"/>
        </w:rPr>
        <w:t>ác cấp, các ngành, địa phương, đơn vị lực lượng vũ trang, các thành phần kinh tế và nhân dân các dân tộc trong tỉnh bám sát chủ đề thi đua, phương châm hành động và các mục tiêu, nhiệm vụ được giao, phát huy truyền thống đoàn kết, tinh thần đổi mới, sáng tạo, ra sức thi đua lập thành tích, quyết tâm phấn đấu thực hiện thắng lợi các nhiệm vụ chính trị của tỉnh trong năm 2024.</w:t>
      </w:r>
    </w:p>
    <w:p w:rsidR="004361CC" w:rsidRPr="00CA7740" w:rsidRDefault="00120AFD" w:rsidP="00835748">
      <w:pPr>
        <w:shd w:val="clear" w:color="auto" w:fill="FFFFFF"/>
        <w:spacing w:before="120" w:after="120" w:line="240" w:lineRule="auto"/>
        <w:ind w:firstLine="567"/>
        <w:jc w:val="both"/>
        <w:rPr>
          <w:rFonts w:ascii="Times New Roman" w:eastAsia="Times New Roman" w:hAnsi="Times New Roman" w:cs="Times New Roman"/>
          <w:color w:val="212529"/>
          <w:sz w:val="28"/>
          <w:szCs w:val="28"/>
          <w:highlight w:val="white"/>
        </w:rPr>
      </w:pPr>
      <w:r w:rsidRPr="00CA7740">
        <w:rPr>
          <w:rFonts w:ascii="Times New Roman" w:eastAsia="Times New Roman" w:hAnsi="Times New Roman" w:cs="Times New Roman"/>
          <w:b/>
          <w:color w:val="212529"/>
          <w:sz w:val="28"/>
          <w:szCs w:val="28"/>
          <w:highlight w:val="white"/>
        </w:rPr>
        <w:t>3.</w:t>
      </w:r>
      <w:r w:rsidR="00503974" w:rsidRPr="00CA7740">
        <w:rPr>
          <w:rFonts w:ascii="Times New Roman" w:eastAsia="Times New Roman" w:hAnsi="Times New Roman" w:cs="Times New Roman"/>
          <w:color w:val="212529"/>
          <w:sz w:val="28"/>
          <w:szCs w:val="28"/>
          <w:highlight w:val="white"/>
        </w:rPr>
        <w:t xml:space="preserve"> Ngày 21</w:t>
      </w:r>
      <w:r w:rsidRPr="00CA7740">
        <w:rPr>
          <w:rFonts w:ascii="Times New Roman" w:eastAsia="Times New Roman" w:hAnsi="Times New Roman" w:cs="Times New Roman"/>
          <w:color w:val="212529"/>
          <w:sz w:val="28"/>
          <w:szCs w:val="28"/>
          <w:highlight w:val="white"/>
        </w:rPr>
        <w:t xml:space="preserve"> /2/2024,</w:t>
      </w:r>
      <w:r w:rsidR="00503974" w:rsidRPr="00CA7740">
        <w:rPr>
          <w:rFonts w:ascii="Times New Roman" w:eastAsia="Times New Roman" w:hAnsi="Times New Roman" w:cs="Times New Roman"/>
          <w:color w:val="212529"/>
          <w:sz w:val="28"/>
          <w:szCs w:val="28"/>
          <w:highlight w:val="white"/>
        </w:rPr>
        <w:t xml:space="preserve"> Ban Chỉ đạo 35 tỉnh </w:t>
      </w:r>
      <w:r w:rsidRPr="00CA7740">
        <w:rPr>
          <w:rFonts w:ascii="Times New Roman" w:eastAsia="Times New Roman" w:hAnsi="Times New Roman" w:cs="Times New Roman"/>
          <w:color w:val="212529"/>
          <w:sz w:val="28"/>
          <w:szCs w:val="28"/>
          <w:highlight w:val="white"/>
        </w:rPr>
        <w:t>Yên Bái đã ban hành Kế hoạch</w:t>
      </w:r>
      <w:r w:rsidR="00503974" w:rsidRPr="00CA7740">
        <w:rPr>
          <w:rFonts w:ascii="Times New Roman" w:eastAsia="Times New Roman" w:hAnsi="Times New Roman" w:cs="Times New Roman"/>
          <w:color w:val="212529"/>
          <w:sz w:val="28"/>
          <w:szCs w:val="28"/>
          <w:highlight w:val="white"/>
        </w:rPr>
        <w:t xml:space="preserve"> số 264- KH/BCĐ</w:t>
      </w:r>
      <w:r w:rsidRPr="00CA7740">
        <w:rPr>
          <w:rFonts w:ascii="Times New Roman" w:eastAsia="Times New Roman" w:hAnsi="Times New Roman" w:cs="Times New Roman"/>
          <w:color w:val="212529"/>
          <w:sz w:val="28"/>
          <w:szCs w:val="28"/>
          <w:highlight w:val="white"/>
        </w:rPr>
        <w:t xml:space="preserve"> tổ chức Cuộc thi chính luận "Bảo vệ nền tảng tư tưởng của Đảng, đấu tranh phản bác các quan điểm sai tr</w:t>
      </w:r>
      <w:r w:rsidR="004361CC" w:rsidRPr="00CA7740">
        <w:rPr>
          <w:rFonts w:ascii="Times New Roman" w:eastAsia="Times New Roman" w:hAnsi="Times New Roman" w:cs="Times New Roman"/>
          <w:color w:val="212529"/>
          <w:sz w:val="28"/>
          <w:szCs w:val="28"/>
          <w:highlight w:val="white"/>
        </w:rPr>
        <w:t xml:space="preserve">ái, thù địch” trên địa bàn tỉnh. </w:t>
      </w:r>
    </w:p>
    <w:p w:rsidR="004361CC" w:rsidRPr="00CA7740" w:rsidRDefault="006B00FA" w:rsidP="00835748">
      <w:pPr>
        <w:shd w:val="clear" w:color="auto" w:fill="FFFFFF"/>
        <w:spacing w:before="120" w:after="120" w:line="240" w:lineRule="auto"/>
        <w:ind w:firstLine="567"/>
        <w:jc w:val="both"/>
        <w:rPr>
          <w:rFonts w:ascii="Times New Roman" w:eastAsia="Times New Roman" w:hAnsi="Times New Roman" w:cs="Times New Roman"/>
          <w:color w:val="212529"/>
          <w:sz w:val="28"/>
          <w:szCs w:val="28"/>
          <w:highlight w:val="white"/>
        </w:rPr>
      </w:pPr>
      <w:r w:rsidRPr="00CA7740">
        <w:rPr>
          <w:rFonts w:ascii="Times New Roman" w:eastAsia="Times New Roman" w:hAnsi="Times New Roman" w:cs="Times New Roman"/>
          <w:color w:val="212529"/>
          <w:sz w:val="28"/>
          <w:szCs w:val="28"/>
          <w:highlight w:val="white"/>
        </w:rPr>
        <w:t xml:space="preserve">- </w:t>
      </w:r>
      <w:r w:rsidR="00120AFD" w:rsidRPr="00CA7740">
        <w:rPr>
          <w:rFonts w:ascii="Times New Roman" w:eastAsia="Times New Roman" w:hAnsi="Times New Roman" w:cs="Times New Roman"/>
          <w:color w:val="212529"/>
          <w:sz w:val="28"/>
          <w:szCs w:val="28"/>
          <w:highlight w:val="white"/>
        </w:rPr>
        <w:t>Đối tượng tham gia dự thi là người Việt Nam trong nước, trong tỉnh có tác phẩm báo chí chính luận phù hợp với tiêu chí của cuộc thi. </w:t>
      </w:r>
    </w:p>
    <w:p w:rsidR="00A7527B" w:rsidRPr="00A7527B" w:rsidRDefault="00503974" w:rsidP="00A7527B">
      <w:pPr>
        <w:pBdr>
          <w:top w:val="nil"/>
          <w:left w:val="nil"/>
          <w:bottom w:val="nil"/>
          <w:right w:val="nil"/>
          <w:between w:val="nil"/>
        </w:pBdr>
        <w:spacing w:before="120" w:after="120" w:line="320" w:lineRule="exact"/>
        <w:ind w:firstLine="567"/>
        <w:jc w:val="both"/>
        <w:rPr>
          <w:rFonts w:ascii="Times New Roman" w:eastAsia="Calibri" w:hAnsi="Times New Roman" w:cs="Times New Roman"/>
          <w:spacing w:val="-6"/>
          <w:sz w:val="30"/>
          <w:szCs w:val="30"/>
          <w:highlight w:val="white"/>
        </w:rPr>
      </w:pPr>
      <w:r w:rsidRPr="00CA7740">
        <w:rPr>
          <w:rFonts w:ascii="Times New Roman" w:eastAsia="Times New Roman" w:hAnsi="Times New Roman" w:cs="Times New Roman"/>
          <w:sz w:val="30"/>
          <w:szCs w:val="30"/>
          <w:highlight w:val="white"/>
        </w:rPr>
        <w:t xml:space="preserve">- </w:t>
      </w:r>
      <w:r w:rsidR="00A7527B" w:rsidRPr="00A7527B">
        <w:rPr>
          <w:rFonts w:ascii="Times New Roman" w:eastAsia="Times New Roman" w:hAnsi="Times New Roman" w:cs="Times New Roman"/>
          <w:sz w:val="30"/>
          <w:szCs w:val="30"/>
          <w:highlight w:val="white"/>
        </w:rPr>
        <w:t>Số lượng tác phẩm dự thi</w:t>
      </w:r>
      <w:r w:rsidRPr="00CA7740">
        <w:rPr>
          <w:rFonts w:ascii="Times New Roman" w:eastAsia="Times New Roman" w:hAnsi="Times New Roman" w:cs="Times New Roman"/>
          <w:sz w:val="30"/>
          <w:szCs w:val="30"/>
          <w:highlight w:val="white"/>
        </w:rPr>
        <w:t>:</w:t>
      </w:r>
      <w:r w:rsidRPr="00CA7740">
        <w:rPr>
          <w:rFonts w:ascii="Times New Roman" w:eastAsia="Times New Roman" w:hAnsi="Times New Roman" w:cs="Times New Roman"/>
          <w:b/>
          <w:sz w:val="30"/>
          <w:szCs w:val="30"/>
          <w:highlight w:val="white"/>
        </w:rPr>
        <w:t xml:space="preserve"> </w:t>
      </w:r>
      <w:r w:rsidR="00A7527B" w:rsidRPr="00A7527B">
        <w:rPr>
          <w:rFonts w:ascii="Times New Roman" w:eastAsia="Calibri" w:hAnsi="Times New Roman" w:cs="Times New Roman"/>
          <w:spacing w:val="-6"/>
          <w:sz w:val="30"/>
          <w:szCs w:val="30"/>
          <w:highlight w:val="white"/>
        </w:rPr>
        <w:t>Không giới hạn số lượng tác phẩm dự thi đối với mỗi tác giả, nhóm tác giả.</w:t>
      </w:r>
    </w:p>
    <w:p w:rsidR="00A7527B" w:rsidRPr="00A7527B" w:rsidRDefault="00A7527B" w:rsidP="00A7527B">
      <w:pPr>
        <w:pBdr>
          <w:top w:val="nil"/>
          <w:left w:val="nil"/>
          <w:bottom w:val="nil"/>
          <w:right w:val="nil"/>
          <w:between w:val="nil"/>
        </w:pBdr>
        <w:spacing w:before="120" w:after="120" w:line="320" w:lineRule="exact"/>
        <w:ind w:firstLine="567"/>
        <w:jc w:val="both"/>
        <w:rPr>
          <w:rFonts w:ascii="Times New Roman" w:eastAsia="Calibri" w:hAnsi="Times New Roman" w:cs="Times New Roman"/>
          <w:sz w:val="30"/>
          <w:szCs w:val="30"/>
          <w:highlight w:val="white"/>
        </w:rPr>
      </w:pPr>
      <w:r w:rsidRPr="00A7527B">
        <w:rPr>
          <w:rFonts w:ascii="Times New Roman" w:eastAsia="Calibri" w:hAnsi="Times New Roman" w:cs="Times New Roman"/>
          <w:sz w:val="30"/>
          <w:szCs w:val="30"/>
          <w:highlight w:val="white"/>
        </w:rPr>
        <w:t xml:space="preserve">- Bài viết loại hình tạp chí và loại hình báo gửi dự thi gồm </w:t>
      </w:r>
      <w:r w:rsidRPr="00A7527B">
        <w:rPr>
          <w:rFonts w:ascii="Times New Roman" w:eastAsia="Calibri" w:hAnsi="Times New Roman" w:cs="Times New Roman"/>
          <w:bCs/>
          <w:sz w:val="30"/>
          <w:szCs w:val="30"/>
          <w:highlight w:val="white"/>
        </w:rPr>
        <w:t xml:space="preserve">bản in </w:t>
      </w:r>
      <w:r w:rsidRPr="00A7527B">
        <w:rPr>
          <w:rFonts w:ascii="Times New Roman" w:eastAsia="Calibri" w:hAnsi="Times New Roman" w:cs="Times New Roman"/>
          <w:sz w:val="30"/>
          <w:szCs w:val="30"/>
          <w:highlight w:val="white"/>
        </w:rPr>
        <w:t>(khổ A4)</w:t>
      </w:r>
      <w:r w:rsidRPr="00A7527B">
        <w:rPr>
          <w:rFonts w:ascii="Times New Roman" w:eastAsia="Calibri" w:hAnsi="Times New Roman" w:cs="Times New Roman"/>
          <w:bCs/>
          <w:sz w:val="30"/>
          <w:szCs w:val="30"/>
          <w:highlight w:val="white"/>
        </w:rPr>
        <w:t xml:space="preserve"> và </w:t>
      </w:r>
      <w:r w:rsidRPr="00A7527B">
        <w:rPr>
          <w:rFonts w:ascii="Times New Roman" w:eastAsia="Calibri" w:hAnsi="Times New Roman" w:cs="Times New Roman"/>
          <w:bCs/>
          <w:sz w:val="30"/>
          <w:szCs w:val="30"/>
          <w:highlight w:val="white"/>
          <w:u w:val="wave" w:color="FF0000"/>
        </w:rPr>
        <w:t>file mềm</w:t>
      </w:r>
      <w:r w:rsidRPr="00A7527B">
        <w:rPr>
          <w:rFonts w:ascii="Times New Roman" w:eastAsia="Calibri" w:hAnsi="Times New Roman" w:cs="Times New Roman"/>
          <w:sz w:val="30"/>
          <w:szCs w:val="30"/>
          <w:highlight w:val="white"/>
        </w:rPr>
        <w:t xml:space="preserve"> (định dạng Microsoft Word).</w:t>
      </w:r>
    </w:p>
    <w:p w:rsidR="00A7527B" w:rsidRPr="00A7527B" w:rsidRDefault="00A7527B" w:rsidP="00A7527B">
      <w:pPr>
        <w:pBdr>
          <w:top w:val="nil"/>
          <w:left w:val="nil"/>
          <w:bottom w:val="nil"/>
          <w:right w:val="nil"/>
          <w:between w:val="nil"/>
        </w:pBdr>
        <w:spacing w:before="120" w:after="120" w:line="320" w:lineRule="exact"/>
        <w:ind w:firstLine="567"/>
        <w:jc w:val="both"/>
        <w:rPr>
          <w:rFonts w:ascii="Times New Roman" w:eastAsia="Times New Roman" w:hAnsi="Times New Roman" w:cs="Times New Roman"/>
          <w:sz w:val="30"/>
          <w:szCs w:val="30"/>
          <w:highlight w:val="white"/>
        </w:rPr>
      </w:pPr>
      <w:r w:rsidRPr="00A7527B">
        <w:rPr>
          <w:rFonts w:ascii="Times New Roman" w:eastAsia="Calibri" w:hAnsi="Times New Roman" w:cs="Times New Roman"/>
          <w:sz w:val="30"/>
          <w:szCs w:val="30"/>
          <w:highlight w:val="white"/>
        </w:rPr>
        <w:t xml:space="preserve">- Tác phẩm dạng báo nói, báo hình, </w:t>
      </w:r>
      <w:r w:rsidRPr="00A7527B">
        <w:rPr>
          <w:rFonts w:ascii="Times New Roman" w:eastAsia="Calibri" w:hAnsi="Times New Roman" w:cs="Times New Roman"/>
          <w:sz w:val="30"/>
          <w:szCs w:val="30"/>
          <w:highlight w:val="white"/>
          <w:u w:val="wave" w:color="FF0000"/>
        </w:rPr>
        <w:t>video clip</w:t>
      </w:r>
      <w:r w:rsidRPr="00A7527B">
        <w:rPr>
          <w:rFonts w:ascii="Times New Roman" w:eastAsia="Calibri" w:hAnsi="Times New Roman" w:cs="Times New Roman"/>
          <w:sz w:val="30"/>
          <w:szCs w:val="30"/>
          <w:highlight w:val="white"/>
        </w:rPr>
        <w:t xml:space="preserve"> dự thi </w:t>
      </w:r>
      <w:r w:rsidRPr="00A7527B">
        <w:rPr>
          <w:rFonts w:ascii="Times New Roman" w:eastAsia="Calibri" w:hAnsi="Times New Roman" w:cs="Times New Roman"/>
          <w:sz w:val="30"/>
          <w:szCs w:val="30"/>
          <w:highlight w:val="white"/>
          <w:u w:val="wave" w:color="FF0000"/>
        </w:rPr>
        <w:t xml:space="preserve">gồm </w:t>
      </w:r>
      <w:r w:rsidRPr="00A7527B">
        <w:rPr>
          <w:rFonts w:ascii="Times New Roman" w:eastAsia="Calibri" w:hAnsi="Times New Roman" w:cs="Times New Roman"/>
          <w:bCs/>
          <w:sz w:val="30"/>
          <w:szCs w:val="30"/>
          <w:highlight w:val="white"/>
          <w:u w:val="wave" w:color="FF0000"/>
        </w:rPr>
        <w:t>file</w:t>
      </w:r>
      <w:r w:rsidRPr="00A7527B">
        <w:rPr>
          <w:rFonts w:ascii="Times New Roman" w:eastAsia="Calibri" w:hAnsi="Times New Roman" w:cs="Times New Roman"/>
          <w:bCs/>
          <w:sz w:val="30"/>
          <w:szCs w:val="30"/>
          <w:highlight w:val="white"/>
        </w:rPr>
        <w:t xml:space="preserve"> </w:t>
      </w:r>
      <w:r w:rsidRPr="00A7527B">
        <w:rPr>
          <w:rFonts w:ascii="Times New Roman" w:eastAsia="Calibri" w:hAnsi="Times New Roman" w:cs="Times New Roman"/>
          <w:sz w:val="30"/>
          <w:szCs w:val="30"/>
          <w:highlight w:val="white"/>
        </w:rPr>
        <w:t xml:space="preserve">phát thanh, truyền hình, video clip (định dạng </w:t>
      </w:r>
      <w:r w:rsidRPr="00A7527B">
        <w:rPr>
          <w:rFonts w:ascii="Times New Roman" w:eastAsia="Calibri" w:hAnsi="Times New Roman" w:cs="Times New Roman"/>
          <w:sz w:val="30"/>
          <w:szCs w:val="30"/>
          <w:highlight w:val="white"/>
          <w:u w:val="wave" w:color="FF0000"/>
        </w:rPr>
        <w:t>mp</w:t>
      </w:r>
      <w:r w:rsidRPr="00A7527B">
        <w:rPr>
          <w:rFonts w:ascii="Times New Roman" w:eastAsia="Calibri" w:hAnsi="Times New Roman" w:cs="Times New Roman"/>
          <w:sz w:val="30"/>
          <w:szCs w:val="30"/>
          <w:highlight w:val="white"/>
        </w:rPr>
        <w:t xml:space="preserve">3/mp4) và </w:t>
      </w:r>
      <w:r w:rsidRPr="00A7527B">
        <w:rPr>
          <w:rFonts w:ascii="Times New Roman" w:eastAsia="Calibri" w:hAnsi="Times New Roman" w:cs="Times New Roman"/>
          <w:bCs/>
          <w:sz w:val="30"/>
          <w:szCs w:val="30"/>
          <w:highlight w:val="white"/>
        </w:rPr>
        <w:t>bản in</w:t>
      </w:r>
      <w:r w:rsidRPr="00A7527B">
        <w:rPr>
          <w:rFonts w:ascii="Times New Roman" w:eastAsia="Calibri" w:hAnsi="Times New Roman" w:cs="Times New Roman"/>
          <w:sz w:val="30"/>
          <w:szCs w:val="30"/>
          <w:highlight w:val="white"/>
        </w:rPr>
        <w:t xml:space="preserve"> kịch bản văn học (định dạng Microsoft Word).</w:t>
      </w:r>
    </w:p>
    <w:p w:rsidR="004361CC" w:rsidRPr="00CA7740" w:rsidRDefault="006B00FA" w:rsidP="00835748">
      <w:pPr>
        <w:shd w:val="clear" w:color="auto" w:fill="FFFFFF"/>
        <w:spacing w:before="120" w:after="120" w:line="240" w:lineRule="auto"/>
        <w:ind w:firstLine="567"/>
        <w:jc w:val="both"/>
        <w:rPr>
          <w:rFonts w:ascii="Times New Roman" w:eastAsia="Times New Roman" w:hAnsi="Times New Roman" w:cs="Times New Roman"/>
          <w:color w:val="212529"/>
          <w:sz w:val="28"/>
          <w:szCs w:val="28"/>
          <w:highlight w:val="white"/>
        </w:rPr>
      </w:pPr>
      <w:r w:rsidRPr="00CA7740">
        <w:rPr>
          <w:rFonts w:ascii="Times New Roman" w:eastAsia="Times New Roman" w:hAnsi="Times New Roman" w:cs="Times New Roman"/>
          <w:color w:val="212529"/>
          <w:sz w:val="28"/>
          <w:szCs w:val="28"/>
          <w:highlight w:val="white"/>
        </w:rPr>
        <w:t xml:space="preserve">- </w:t>
      </w:r>
      <w:r w:rsidR="00120AFD" w:rsidRPr="00CA7740">
        <w:rPr>
          <w:rFonts w:ascii="Times New Roman" w:eastAsia="Times New Roman" w:hAnsi="Times New Roman" w:cs="Times New Roman"/>
          <w:color w:val="212529"/>
          <w:sz w:val="28"/>
          <w:szCs w:val="28"/>
          <w:highlight w:val="white"/>
        </w:rPr>
        <w:t>Chủ đề tác phẩm tập trung vào những vấn đề cơ bản, trọng tâm, những vấn đề nổi lên về công tác bảo vệ nền tảng tư tưởng của Đảng, đấu tranh phản bác các quan điểm sai trái, thù địch hiện nay. </w:t>
      </w:r>
    </w:p>
    <w:p w:rsidR="00120AFD" w:rsidRPr="00CA7740" w:rsidRDefault="006B00FA" w:rsidP="00835748">
      <w:pPr>
        <w:shd w:val="clear" w:color="auto" w:fill="FFFFFF"/>
        <w:spacing w:before="120" w:after="120" w:line="240" w:lineRule="auto"/>
        <w:ind w:firstLine="567"/>
        <w:jc w:val="both"/>
        <w:rPr>
          <w:rFonts w:ascii="Times New Roman" w:eastAsia="Times New Roman" w:hAnsi="Times New Roman" w:cs="Times New Roman"/>
          <w:color w:val="212529"/>
          <w:sz w:val="28"/>
          <w:szCs w:val="28"/>
          <w:highlight w:val="white"/>
        </w:rPr>
      </w:pPr>
      <w:r w:rsidRPr="00CA7740">
        <w:rPr>
          <w:rFonts w:ascii="Times New Roman" w:eastAsia="Times New Roman" w:hAnsi="Times New Roman" w:cs="Times New Roman"/>
          <w:color w:val="212529"/>
          <w:sz w:val="28"/>
          <w:szCs w:val="28"/>
          <w:highlight w:val="white"/>
        </w:rPr>
        <w:t xml:space="preserve">- </w:t>
      </w:r>
      <w:r w:rsidR="00120AFD" w:rsidRPr="00CA7740">
        <w:rPr>
          <w:rFonts w:ascii="Times New Roman" w:eastAsia="Times New Roman" w:hAnsi="Times New Roman" w:cs="Times New Roman"/>
          <w:color w:val="212529"/>
          <w:sz w:val="28"/>
          <w:szCs w:val="28"/>
          <w:highlight w:val="white"/>
        </w:rPr>
        <w:t xml:space="preserve">Ban Tổ chức Cuộc thi nhận hồ sơ tác phẩm dự thi trước ngày 30/6/2024. Hồ sơ dự thi </w:t>
      </w:r>
      <w:r w:rsidR="00120AFD" w:rsidRPr="00CA7740">
        <w:rPr>
          <w:rFonts w:ascii="Times New Roman" w:eastAsia="Times New Roman" w:hAnsi="Times New Roman" w:cs="Times New Roman"/>
          <w:color w:val="212529"/>
          <w:sz w:val="28"/>
          <w:szCs w:val="28"/>
          <w:highlight w:val="white"/>
          <w:u w:val="wave" w:color="FF0000"/>
        </w:rPr>
        <w:t>gửi về Phòng</w:t>
      </w:r>
      <w:r w:rsidR="00120AFD" w:rsidRPr="00CA7740">
        <w:rPr>
          <w:rFonts w:ascii="Times New Roman" w:eastAsia="Times New Roman" w:hAnsi="Times New Roman" w:cs="Times New Roman"/>
          <w:color w:val="212529"/>
          <w:sz w:val="28"/>
          <w:szCs w:val="28"/>
          <w:highlight w:val="white"/>
        </w:rPr>
        <w:t xml:space="preserve"> Khoa giáo, văn hóa - văn nghệ, Ban Tuyên giáo Tỉnh ủy Yên Bái. </w:t>
      </w:r>
    </w:p>
    <w:p w:rsidR="00120AFD" w:rsidRPr="00CA7740" w:rsidRDefault="00120AFD" w:rsidP="00835748">
      <w:pPr>
        <w:shd w:val="clear" w:color="auto" w:fill="FFFFFF"/>
        <w:spacing w:after="0" w:line="240" w:lineRule="auto"/>
        <w:ind w:firstLine="567"/>
        <w:jc w:val="both"/>
        <w:rPr>
          <w:rFonts w:ascii="Times New Roman" w:eastAsia="Times New Roman" w:hAnsi="Times New Roman" w:cs="Times New Roman"/>
          <w:color w:val="212529"/>
          <w:sz w:val="28"/>
          <w:szCs w:val="28"/>
          <w:highlight w:val="white"/>
        </w:rPr>
      </w:pPr>
      <w:r w:rsidRPr="00CA7740">
        <w:rPr>
          <w:rFonts w:ascii="Times New Roman" w:eastAsia="Times New Roman" w:hAnsi="Times New Roman" w:cs="Times New Roman"/>
          <w:color w:val="212529"/>
          <w:sz w:val="28"/>
          <w:szCs w:val="28"/>
          <w:highlight w:val="white"/>
        </w:rPr>
        <w:t>Cơ cấu giải thưởng gồm: 3 giải A, 5 giải B, 8 giải C và 10 giải Khuyến khích cho các tác phẩm;  1 giải Xuất sắc tiêu biểu và 3 giải Xuất sắc cho các cơ quan, địa phương, đơn vị có thành tích trong chỉ đạo, tổ chức triển khai sâu rộng, sáng tạo Cuộc thi tại cơ sở, phục vụ hiệu quả Nghị quyết số 35-NQ/TW của Bộ Chính trị khóa XII. </w:t>
      </w:r>
    </w:p>
    <w:p w:rsidR="00120AFD" w:rsidRPr="00CA7740" w:rsidRDefault="00120AFD" w:rsidP="00120AFD">
      <w:pPr>
        <w:shd w:val="clear" w:color="auto" w:fill="FFFFFF"/>
        <w:spacing w:before="120" w:after="120" w:line="240" w:lineRule="auto"/>
        <w:ind w:firstLine="375"/>
        <w:jc w:val="both"/>
        <w:rPr>
          <w:rFonts w:ascii="Times New Roman" w:eastAsia="Times New Roman" w:hAnsi="Times New Roman" w:cs="Times New Roman"/>
          <w:color w:val="212529"/>
          <w:sz w:val="28"/>
          <w:szCs w:val="28"/>
          <w:highlight w:val="white"/>
        </w:rPr>
      </w:pPr>
    </w:p>
    <w:p w:rsidR="006B00FA" w:rsidRPr="00CA7740" w:rsidRDefault="006B00FA" w:rsidP="00120AFD">
      <w:pPr>
        <w:spacing w:before="120" w:after="120" w:line="240" w:lineRule="auto"/>
        <w:ind w:firstLine="567"/>
        <w:jc w:val="both"/>
        <w:rPr>
          <w:rFonts w:ascii="Times New Roman" w:eastAsia="Calibri" w:hAnsi="Times New Roman" w:cs="Times New Roman"/>
          <w:b/>
          <w:color w:val="000000" w:themeColor="text1"/>
          <w:sz w:val="28"/>
          <w:szCs w:val="28"/>
          <w:highlight w:val="white"/>
        </w:rPr>
      </w:pPr>
    </w:p>
    <w:p w:rsidR="00F84934" w:rsidRPr="00CA7740" w:rsidRDefault="00F84934" w:rsidP="00120AFD">
      <w:pPr>
        <w:spacing w:before="120" w:after="120" w:line="240" w:lineRule="auto"/>
        <w:ind w:firstLine="567"/>
        <w:jc w:val="both"/>
        <w:rPr>
          <w:rFonts w:ascii="Times New Roman" w:eastAsia="Calibri" w:hAnsi="Times New Roman" w:cs="Times New Roman"/>
          <w:b/>
          <w:color w:val="000000" w:themeColor="text1"/>
          <w:sz w:val="28"/>
          <w:szCs w:val="28"/>
          <w:highlight w:val="white"/>
        </w:rPr>
      </w:pPr>
      <w:r w:rsidRPr="00CA7740">
        <w:rPr>
          <w:rFonts w:ascii="Times New Roman" w:eastAsia="Calibri" w:hAnsi="Times New Roman" w:cs="Times New Roman"/>
          <w:b/>
          <w:color w:val="000000" w:themeColor="text1"/>
          <w:sz w:val="28"/>
          <w:szCs w:val="28"/>
          <w:highlight w:val="white"/>
        </w:rPr>
        <w:lastRenderedPageBreak/>
        <w:t>II. TRONG NƯỚC</w:t>
      </w:r>
    </w:p>
    <w:p w:rsidR="00F84934" w:rsidRPr="00CA7740" w:rsidRDefault="00F84934" w:rsidP="00120AFD">
      <w:pPr>
        <w:spacing w:before="120" w:after="120" w:line="240" w:lineRule="auto"/>
        <w:ind w:firstLine="567"/>
        <w:jc w:val="both"/>
        <w:rPr>
          <w:rFonts w:ascii="Times New Roman" w:eastAsia="Calibri" w:hAnsi="Times New Roman" w:cs="Times New Roman"/>
          <w:b/>
          <w:sz w:val="28"/>
          <w:szCs w:val="28"/>
          <w:highlight w:val="white"/>
        </w:rPr>
      </w:pPr>
      <w:r w:rsidRPr="00CA7740">
        <w:rPr>
          <w:rFonts w:ascii="Times New Roman" w:eastAsia="Calibri" w:hAnsi="Times New Roman" w:cs="Times New Roman"/>
          <w:b/>
          <w:sz w:val="28"/>
          <w:szCs w:val="28"/>
          <w:highlight w:val="white"/>
        </w:rPr>
        <w:t xml:space="preserve">1. Một số kết quả nổi bật trong công tác phòng, chống tham nhũng, tiêu cực  </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Năm 2023, công tác phòng, chống tham nhũng, tiêu cực (PCTNTC) tiếp tục được đẩy mạnh, ngày càng quyết liệt, đồng bộ, </w:t>
      </w:r>
      <w:r w:rsidRPr="00CA7740">
        <w:rPr>
          <w:rFonts w:ascii="Times New Roman" w:eastAsia="Calibri" w:hAnsi="Times New Roman" w:cs="Times New Roman"/>
          <w:sz w:val="28"/>
          <w:szCs w:val="28"/>
          <w:highlight w:val="white"/>
          <w:u w:val="wave" w:color="FF0000"/>
        </w:rPr>
        <w:t>đạt đựợc</w:t>
      </w:r>
      <w:r w:rsidRPr="00CA7740">
        <w:rPr>
          <w:rFonts w:ascii="Times New Roman" w:eastAsia="Calibri" w:hAnsi="Times New Roman" w:cs="Times New Roman"/>
          <w:sz w:val="28"/>
          <w:szCs w:val="28"/>
          <w:highlight w:val="white"/>
        </w:rPr>
        <w:t xml:space="preserve"> nhiều kết quả toàn diện cả ở Trung ương và địa phương, cả trong khu vực nhà nước và khu vực ngoài nhà nước; góp phần quan trọng trong công tác xây dựng, chỉnh đốn Đảng, giữ vững ổn định chính trị, thúc đẩy phát triển kinh tế - xã hội, tăng cường, củng cố thêm niềm tin của Nhân dân.</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Ban Chấp hành Trung ương, Bộ Chính trị, Ban Bí thư, Ủy ban Kiểm tra Trung ương đã thi hành kỷ luật 19 cán bộ diện Bộ Chính trị, Ban Bí thư quản lý, trong đó lần đầu tiên có 06 cán bộ bị xử lý kỷ luật do vi phạm trong kê khai tài sản, thu nhập. Cấp ủy, ủy ban kiểm tra các cấp đã thi hành kỷ luật 606 tổ chức đảng, 24.162 đảng; trong đó, thi hành kỷ luật 459 đảng viên do tham nhũng, 8.863 đảng viên do suy thoái về tư tưởng chính trị, đạo đức, lối sống, vi phạm những điều đảng viên không được làm.</w:t>
      </w:r>
    </w:p>
    <w:p w:rsidR="00F84934" w:rsidRPr="00CA7740" w:rsidRDefault="00F84934" w:rsidP="00120AFD">
      <w:pPr>
        <w:widowControl w:val="0"/>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Điểm nổi bật trong công tác phòng, chống tham nhũng, tiêu cực năm qua là đã đề cao, khuyến khích cán bộ nghiêm khắc nhận trách nhiệm chính trị, tự nguyện từ chức, nghỉ công tác khi có sai phạm, khuyết điểm hoặc để cán bộ cấp dưới, tổ chức đảng vi phạm nghiêm trọng kỷ luật đảng phải xử lý kỷ luật; kịp thời thay thế, bố trí công tác khác đối với cán bộ bị kỷ luật, uy tín thấp. Đã xem xét, cho thôi giữ chức vụ, nghỉ công tác, bố trí công tác khác đối với 09 cán bộ diện Trung ương quản lý; các địa phương đã cho từ chức, miễn nhiệm, bố trí công tác khác hơn 360 trường hợp sau khi bị kỷ luật, trong đó có hơn 90 cán bộ thuộc diện tỉnh ủy, thành ủy quản lý.</w:t>
      </w:r>
    </w:p>
    <w:p w:rsidR="00F84934" w:rsidRPr="00CA7740" w:rsidRDefault="00F84934" w:rsidP="00120AFD">
      <w:pPr>
        <w:widowControl w:val="0"/>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 Công tác thu hồi tài sản tham nhũng, tiêu cực; giám định, định giá tài sản; phát hiện, chuyển giao, tiếp nhận, xử lý nguồn tin về tội phạm tham nhũng, tiêu cực là những </w:t>
      </w:r>
      <w:r w:rsidRPr="00CA7740">
        <w:rPr>
          <w:rFonts w:ascii="Times New Roman" w:eastAsia="Calibri" w:hAnsi="Times New Roman" w:cs="Times New Roman"/>
          <w:sz w:val="28"/>
          <w:szCs w:val="28"/>
          <w:highlight w:val="white"/>
          <w:u w:val="wave" w:color="FF0000"/>
        </w:rPr>
        <w:t>khâu yếu</w:t>
      </w:r>
      <w:r w:rsidRPr="00CA7740">
        <w:rPr>
          <w:rFonts w:ascii="Times New Roman" w:eastAsia="Calibri" w:hAnsi="Times New Roman" w:cs="Times New Roman"/>
          <w:sz w:val="28"/>
          <w:szCs w:val="28"/>
          <w:highlight w:val="white"/>
        </w:rPr>
        <w:t xml:space="preserve"> trước đây nay đã được tập trung chỉ đạo tháo gỡ khó khăn, vướng mắc, tạo nhiều chuyển biến </w:t>
      </w:r>
      <w:r w:rsidRPr="00CA7740">
        <w:rPr>
          <w:rFonts w:ascii="Times New Roman" w:eastAsia="Calibri" w:hAnsi="Times New Roman" w:cs="Times New Roman"/>
          <w:sz w:val="28"/>
          <w:szCs w:val="28"/>
          <w:highlight w:val="white"/>
          <w:u w:val="wave" w:color="FF0000"/>
        </w:rPr>
        <w:t>tích cực</w:t>
      </w:r>
      <w:r w:rsidRPr="00CA7740">
        <w:rPr>
          <w:rFonts w:ascii="Times New Roman" w:eastAsia="Calibri" w:hAnsi="Times New Roman" w:cs="Times New Roman"/>
          <w:sz w:val="28"/>
          <w:szCs w:val="28"/>
          <w:highlight w:val="white"/>
          <w:u w:val="wave" w:color="FF0000"/>
          <w:vertAlign w:val="superscript"/>
        </w:rPr>
        <w:footnoteReference w:id="1"/>
      </w:r>
      <w:r w:rsidRPr="00CA7740">
        <w:rPr>
          <w:rFonts w:ascii="Times New Roman" w:eastAsia="Calibri" w:hAnsi="Times New Roman" w:cs="Times New Roman"/>
          <w:sz w:val="28"/>
          <w:szCs w:val="28"/>
          <w:highlight w:val="white"/>
        </w:rPr>
        <w:t xml:space="preserve">. </w:t>
      </w:r>
    </w:p>
    <w:p w:rsidR="00F84934" w:rsidRPr="00CA7740" w:rsidRDefault="00F84934" w:rsidP="00120AFD">
      <w:pPr>
        <w:widowControl w:val="0"/>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 Hoạt động của Ban Chỉ đạo PCTNTC cấp tỉnh ngày càng đi vào nền nếp, hiệu quả, tạo chuyển biến mới, rõ rệt trong công tác PCTNTC ở địa phương, cơ sở, khắc phục tình trạng "trên nóng, </w:t>
      </w:r>
      <w:r w:rsidRPr="00CA7740">
        <w:rPr>
          <w:rFonts w:ascii="Times New Roman" w:eastAsia="Calibri" w:hAnsi="Times New Roman" w:cs="Times New Roman"/>
          <w:sz w:val="28"/>
          <w:szCs w:val="28"/>
          <w:highlight w:val="white"/>
          <w:u w:val="wave" w:color="FF0000"/>
        </w:rPr>
        <w:t>dưới lạnh</w:t>
      </w:r>
      <w:r w:rsidRPr="00CA7740">
        <w:rPr>
          <w:rFonts w:ascii="Times New Roman" w:eastAsia="Calibri" w:hAnsi="Times New Roman" w:cs="Times New Roman"/>
          <w:sz w:val="28"/>
          <w:szCs w:val="28"/>
          <w:highlight w:val="white"/>
        </w:rPr>
        <w:t>"</w:t>
      </w:r>
      <w:r w:rsidRPr="00CA7740">
        <w:rPr>
          <w:rFonts w:ascii="Times New Roman" w:eastAsia="Calibri" w:hAnsi="Times New Roman" w:cs="Times New Roman"/>
          <w:sz w:val="28"/>
          <w:szCs w:val="28"/>
          <w:highlight w:val="white"/>
          <w:vertAlign w:val="superscript"/>
        </w:rPr>
        <w:footnoteReference w:id="2"/>
      </w:r>
      <w:r w:rsidRPr="00CA7740">
        <w:rPr>
          <w:rFonts w:ascii="Times New Roman" w:eastAsia="Calibri" w:hAnsi="Times New Roman" w:cs="Times New Roman"/>
          <w:sz w:val="28"/>
          <w:szCs w:val="28"/>
          <w:highlight w:val="white"/>
        </w:rPr>
        <w:t>. Nhiều địa phương đã phát hiện, kiên quyết xử lý nghiêm nhiều vụ việc, vụ án tham nhũng xảy ra từ nhiều năm trước; khởi tố cả cán bộ diện Trung ương và tỉnh ủy, thành ủy quản lý, trong đó có cả nguyên Bí thư Tỉnh ủy, nguyên Chủ tịch, Phó Chủ tịch UBND tỉnh, lãnh đạo, nguyên lãnh đạo các sở, ngành, cán bộ chủ chốt cấp huyện; tiếp tục quan tâm đẩy mạnh, tăng cường công tác phòng ngừa, đấu tranh, xử lý nghiêm minh, kịp thời các sai phạm, tham nhũng, tiêu cực trong chính các cơ quan có chức năng phòng, chống tham nhũng, tiêu cực.</w:t>
      </w:r>
    </w:p>
    <w:p w:rsidR="00F84934" w:rsidRPr="00CA7740" w:rsidRDefault="00F84934" w:rsidP="00120AFD">
      <w:pPr>
        <w:widowControl w:val="0"/>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Công tác thông tin, tuyên truyền đã có nhiều cách làm mới, sáng tạo, nhất là các cơ quan báo chí đã thông tin, tuyên truyền sâu sắc, đậm nét đến cán bộ, đảng viên và Nhân dân về kết quả công tác PCTNTC trong thời gian qua; kịp thời đấu tranh, phản bác các </w:t>
      </w:r>
      <w:r w:rsidRPr="00CA7740">
        <w:rPr>
          <w:rFonts w:ascii="Times New Roman" w:eastAsia="Calibri" w:hAnsi="Times New Roman" w:cs="Times New Roman"/>
          <w:sz w:val="28"/>
          <w:szCs w:val="28"/>
          <w:highlight w:val="white"/>
        </w:rPr>
        <w:lastRenderedPageBreak/>
        <w:t>luận điệu sai trái, xuyên tạc của các thế lực thù địch; qua đó, khẳng định và lan tỏa quyết tâm của Đảng, Nhà nước; tạo sự đồng thuận, ủng hộ cao của cán bộ, đảng viên, Nhân dân và bạn bè quốc tế trong công tác PCTNTC.</w:t>
      </w:r>
    </w:p>
    <w:p w:rsidR="00F84934" w:rsidRPr="00CA7740" w:rsidRDefault="00F84934" w:rsidP="00120AFD">
      <w:pPr>
        <w:widowControl w:val="0"/>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Nhiệm vụ công tác phòng, chống tham nhũng, tiêu cực trong thời gian tới: Cần tiếp tục đẩy mạnh, nâng cao hiệu quả công tác tuyên truyền, giáo dục, xây dựng văn hóa liêm chính, không tham nhũng, tiêu cực trong cán bộ, đảng viên, công chức, viên chức và Nhân dân. Tiếp tục xây dựng, hoàn thiện thể chế, pháp luật về quản lý kinh tế - xã hội và PCTNTC, trọng tâm là xây dựng, hoàn thiện thể chế về kiểm soát quyền lực, PCTNTC trong các lĩnh vực dễ phát sinh tham nhũng, tiêu cực; về bảo vệ người tố cáo, cung cấp thông tin về tham nhũng, tiêu cực; về kiểm soát tài sản, thu nhập của người có chức vụ, quyền hạn; về xử lý tài sản liên quan đến vụ án trong giai đoạn điều tra, truy tố, xét xử; về thanh toán không dùng tiền mặt;... </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Thực hiện hiệu quả các Quy định của Bộ Chính trị về kiểm soát quyền lực, PCTNTC trong công tác cán bộ; trong hoạt động kiểm tra, giám sát, thi hành kỷ luật đảng, thanh tra, kiểm toán, điều tra, truy tố, xét xử, thi hành án và trong công tác xây dựng pháp luật, quản lý, sử dụng tài chính, tài sản công. Chỉ đạo tăng cường, đồng bộ, hiệu quả hơn nữa công tác kiểm tra, giám sát, thanh tra, kiểm toán, tập trung vào các lĩnh vực dễ phát sinh tham nhũng, tiêu cực, những vấn đề nổi cộm, bức xúc, dư luận xã hội quan tâm. Khẩn trương hoàn thành kiểm tra, thanh tra các chuyên đề, vụ việc theo chỉ đạo của Ban Chỉ đạo, nhất là khẩn trương kết luận, xử lý dứt điểm các sai phạm liên quan đến Công ty Việt Á, Công ty AIC, tập đoàn Vạn Thịnh Phát, ngân hàng SCB. </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Tập trung chỉ đạo kết thúc điều tra, xử lý các vụ án, vụ việc thuộc diện Ban Chỉ đạo theo dõi, chỉ đạo theo Kế hoạch; tháo gỡ khó khăn, vướng mắc, nâng cao hiệu quả thu hồi tài sản tham nhũng. Phát huy hơn nữa vai trò của các cơ quan dân cử, Mặt trận Tổ quốc Việt Nam, các tổ chức chính trị - xã hội, báo chí và Nhân dân trong đấu tranh PCTNTC. Tiếp tục nâng cao hiệu quả hoạt động của Ban Chỉ đạo PCTNTC cấp tỉnh; xử lý nghiêm minh, kịp thời các sai phạm, tham nhũng, tiêu cực trong các cơ quan có chức năng PCTNTC.</w:t>
      </w:r>
    </w:p>
    <w:p w:rsidR="00F84934" w:rsidRPr="00CA7740" w:rsidRDefault="00F84934" w:rsidP="00120AFD">
      <w:pPr>
        <w:spacing w:before="120" w:after="120" w:line="240" w:lineRule="auto"/>
        <w:ind w:firstLine="567"/>
        <w:jc w:val="both"/>
        <w:rPr>
          <w:rFonts w:ascii="Times New Roman" w:eastAsia="Calibri" w:hAnsi="Times New Roman" w:cs="Times New Roman"/>
          <w:b/>
          <w:bCs/>
          <w:sz w:val="28"/>
          <w:szCs w:val="28"/>
          <w:highlight w:val="white"/>
        </w:rPr>
      </w:pPr>
      <w:r w:rsidRPr="00CA7740">
        <w:rPr>
          <w:rFonts w:ascii="Times New Roman" w:eastAsia="Calibri" w:hAnsi="Times New Roman" w:cs="Times New Roman"/>
          <w:b/>
          <w:bCs/>
          <w:sz w:val="28"/>
          <w:szCs w:val="28"/>
          <w:highlight w:val="white"/>
        </w:rPr>
        <w:t xml:space="preserve">2. Triển khai phong trào toàn dân đoàn kết xây dựng đời sống văn hoá </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Phong trào “Toàn dân đoàn kết xây dựng đời sống văn hóa” thời gian qua đã phát triển sâu rộng, góp phần triển khai hiệu quả Nghị quyết Đại hội Đảng toàn quốc lần thứ XIII, Chiến lược phát triển văn hóa đến năm 2030, Kết luận của Tổng Bí thư Nguyễn Phú Trọng tại Hội nghị văn hóa toàn quốc năm 2021 và các chủ trương, chính sách của Đảng, Nhà nước về văn hóa, xây dựng đời sống văn hóa. Để phát huy tối đa hiệu quả của Phong trào trong năm 2024 và thời gian tới, cần quan tâm, xác định, rà soát và tập trung triển khai một số nội dung chủ yếu sau:</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Các bộ, ngành, địa phương và các tổ chức liên quan rà soát cụ thể về phạm vi, mục tiêu, đối tượng, nhiệm vụ của các phong trào thi đua có nội dung về văn hóa đang triển khai, trên cơ sở đó khắc phục những nội dung chồng chéo với Phong trào (nếu có); đồng thời tăng cường liên kết giữa các nội dung, phong trào để nâng cao hiệu quả triển khai (như các phong trào, nội dung liên quan đến bảo vệ môi trường, phát triển xanh, sạch, đẹp, chống biến đổi khí hậu…). Đẩy mạnh và tập trung rà soát các cơ chế, chính </w:t>
      </w:r>
      <w:r w:rsidRPr="00CA7740">
        <w:rPr>
          <w:rFonts w:ascii="Times New Roman" w:eastAsia="Calibri" w:hAnsi="Times New Roman" w:cs="Times New Roman"/>
          <w:sz w:val="28"/>
          <w:szCs w:val="28"/>
          <w:highlight w:val="white"/>
        </w:rPr>
        <w:lastRenderedPageBreak/>
        <w:t>sách liên quan đến việc triển khai Phong trào trên tinh thần xác định rõ những khó khăn, vướng mắc và có đề xuất hướng xử lý cụ thể, nhất là liên quan đến tổ chức bộ máy, nhân lực, mô hình tổ chức quản lý, hoạt động và tài chính. Phát huy vai trò của Nhà nước trong hỗ trợ về chuyên môn, cơ chế, chính sách và tài chính trong điều kiện phù hợp.</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Tiếp tục nghiên cứu, đổi mới cách làm, phát huy tối đa nguồn lực xã hội hóa, sự tham gia của Nhân dân; thể hiện đúng vai trò và sự tham gia, chỉ đạo thường xuyên của Ban Chỉ đạo; xác định những mô hình tốt, cách làm hay, phù hợp với từng địa bàn, vùng, miền, xuất phát từ chính đời sống hằng ngày của người dân, từ  nhu cầu của xã hội để nhân rộng, triển khai thường xuyên, lâu dài. Tiếp tục tăng cường công tác phối hợp, tuyên truyền; tập huấn, bồi dưỡng; tổ chức thực hiện kịp thời các hoạt động của Phong trào; đầu tư và khuyến khích đầu tư phát triển hệ thống thiết chế văn hóa cơ sở; kiên quyết đấu tranh với các hành vi phản văn hóa, </w:t>
      </w:r>
      <w:r w:rsidRPr="00CA7740">
        <w:rPr>
          <w:rFonts w:ascii="Times New Roman" w:eastAsia="Calibri" w:hAnsi="Times New Roman" w:cs="Times New Roman"/>
          <w:sz w:val="28"/>
          <w:szCs w:val="28"/>
          <w:highlight w:val="white"/>
          <w:u w:val="wave" w:color="FF0000"/>
        </w:rPr>
        <w:t>lệch chuẩn</w:t>
      </w:r>
      <w:r w:rsidRPr="00CA7740">
        <w:rPr>
          <w:rFonts w:ascii="Times New Roman" w:eastAsia="Calibri" w:hAnsi="Times New Roman" w:cs="Times New Roman"/>
          <w:sz w:val="28"/>
          <w:szCs w:val="28"/>
          <w:highlight w:val="white"/>
        </w:rPr>
        <w:t xml:space="preserve"> về văn hóa; kiểm tra, giám sát.</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Cấp ủy, chính quyền địa phương các cấp bám sát Chương trình thực hiện Phong trào giai đoạn 2021 - 2026, các chủ trương, chính sách, quy định pháp luật liên quan, tiếp tục chủ động tổ chức triển khai hiệu quả Phong trào trên địa bàn theo thẩm quyền, nhiệm vụ được giao; bảo đảm bố trí đủ kinh phí cho các hoạt động của Phong trào. Chú trọng xây dựng, củng cố hệ thống thiết chế văn hóa ở cơ sở căn cứ vào các quy định, định mức, chỉ tiêu về quy hoạch sử dụng đất, đầu tư công, việc bố trí nhân lực, kinh phí, tổ chức quản lý, khai thác, sử dụng, bảo trì, bảo dưỡng...</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Các tổ chức chính trị - xã hội, xã hội - nghề nghiệp và các tổ chức xã hội liên quan tiếp tục chủ động triển khai hiệu quả Phong trào trong phạm vi chức năng, nhiệm vụ và trách nhiệm được phân công nhằm lan tỏa không khí, tinh thần vui tươi, phấn khởi, đoàn kết, trong đó chú trọng đổi mới, phát huy sáng kiến để nhân rộng những phong trào, hoạt động có hiệu quả đang triển khai. </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Bộ Kế hoạch và Đầu tư, Bộ Tài chính cân đối việc bố trí kinh phí phù hợp từ ngân sách trung ương và báo cáo Thủ tướng Chính phủ nếu vượt thẩm quyền; ban hành, sửa đổi, bổ sung các quy định, hướng dẫn cần thiết liên quan (như về cơ chế hợp tác công tư); tham gia giám sát việc đầu tư, sử dụng kinh phí. Bộ Tài chính nghiên cứu, xử lý theo thẩm quyền kiến nghị của Bộ Văn hóa, Thể thao và Du lịch (cơ quan thường trực của Ban Chỉ đạo) về việc thay thế quy định về hướng dẫn quản lý và sử dụng kinh phí hoạt động Phong trào; báo cáo Thủ tướng Chính phủ trường hợp vượt thẩm quyền.</w:t>
      </w:r>
    </w:p>
    <w:p w:rsidR="00F84934" w:rsidRPr="00CA7740" w:rsidRDefault="00120AFD" w:rsidP="00120AFD">
      <w:pPr>
        <w:widowControl w:val="0"/>
        <w:spacing w:before="120" w:after="120" w:line="240" w:lineRule="auto"/>
        <w:ind w:firstLine="567"/>
        <w:jc w:val="both"/>
        <w:rPr>
          <w:rFonts w:ascii="Times New Roman" w:eastAsia="Calibri" w:hAnsi="Times New Roman" w:cs="Times New Roman"/>
          <w:b/>
          <w:bCs/>
          <w:sz w:val="28"/>
          <w:szCs w:val="28"/>
          <w:highlight w:val="white"/>
        </w:rPr>
      </w:pPr>
      <w:r w:rsidRPr="00CA7740">
        <w:rPr>
          <w:rFonts w:ascii="Times New Roman" w:eastAsia="Calibri" w:hAnsi="Times New Roman" w:cs="Times New Roman"/>
          <w:b/>
          <w:bCs/>
          <w:sz w:val="28"/>
          <w:szCs w:val="28"/>
          <w:highlight w:val="white"/>
        </w:rPr>
        <w:t>3</w:t>
      </w:r>
      <w:r w:rsidR="00F84934" w:rsidRPr="00CA7740">
        <w:rPr>
          <w:rFonts w:ascii="Times New Roman" w:eastAsia="Calibri" w:hAnsi="Times New Roman" w:cs="Times New Roman"/>
          <w:b/>
          <w:bCs/>
          <w:sz w:val="28"/>
          <w:szCs w:val="28"/>
          <w:highlight w:val="white"/>
        </w:rPr>
        <w:t xml:space="preserve">. Nhiệm vụ, giải pháp bảo vệ, chăm sóc và nâng cao sức khoẻ cho nhân dân giai đoạn đến năm 2030, tầm nhìn đến năm 2045 </w:t>
      </w:r>
    </w:p>
    <w:p w:rsidR="00F84934" w:rsidRPr="00CA7740" w:rsidRDefault="00F84934" w:rsidP="00120AFD">
      <w:pPr>
        <w:widowControl w:val="0"/>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Chiến lược quốc gia bảo vệ, chăm sóc và nâng cao sức khỏe nhân dân giai đoạn đến năm 2030, tầm nhìn đến năm 2045 được Thủ tướng phê duyệt tại Quyết định số 89/QĐ-TTg, ngày 23/01/2024 đưa ra một số nhiệm vụ, giải pháp sau: </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Đẩy mạnh thực hiện Chương trình sức khỏe Việt Nam; Phong trào vệ sinh yêu nước nâng cao sức khỏe nhân dân; Đề án tổng thể phát triển thể lực, tầm vóc người Việt Nam giai đoạn 2021 - 2030; Chiến lược Quốc gia về phòng, chống tác hại của thuốc lá </w:t>
      </w:r>
      <w:r w:rsidRPr="00CA7740">
        <w:rPr>
          <w:rFonts w:ascii="Times New Roman" w:eastAsia="Calibri" w:hAnsi="Times New Roman" w:cs="Times New Roman"/>
          <w:sz w:val="28"/>
          <w:szCs w:val="28"/>
          <w:highlight w:val="white"/>
        </w:rPr>
        <w:lastRenderedPageBreak/>
        <w:t>đến năm 2030. Thực hiện hiệu quả Chiến lược Quốc gia về dinh dưỡng giai đoạn 2021 - 2030 và tầm nhìn đến năm 2045; Chương trình Chăm sóc dinh dưỡng 1.000 ngày đầu đời. Bảo đảm dinh dưỡng hợp lý để cải thiện tình trạng dinh dưỡng phù hợp với từng đối tượng, địa phương, vùng, miền, dân tộc.</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Tập trung cải thiện sức khỏe bà mẹ, trẻ sơ sinh và trẻ nhỏ, giảm tỷ lệ trẻ em khuyết tật, ưu tiên các vùng đồng bào dân tộc thiểu số và miền núi, biên giới, biển đảo, khu vực khó khăn nhằm giảm sự khác biệt về các chỉ tiêu sức khỏe, dinh dưỡng, tử vong mẹ, tử vong trẻ em giữa các vùng miền. Tăng cường năng lực quản lý nhà nước về an toàn thực phẩm, thống nhất đầu mối thực hiện nhiệm vụ bảo đảm an ninh, an toàn thực phẩm từ trung ương tới địa phương.</w:t>
      </w:r>
    </w:p>
    <w:p w:rsidR="00F84934" w:rsidRPr="00CA7740" w:rsidRDefault="00F84934" w:rsidP="00120AFD">
      <w:pPr>
        <w:spacing w:before="120" w:after="120" w:line="240" w:lineRule="auto"/>
        <w:ind w:firstLine="567"/>
        <w:jc w:val="both"/>
        <w:rPr>
          <w:rFonts w:ascii="Times New Roman" w:eastAsia="Calibri" w:hAnsi="Times New Roman" w:cs="Times New Roman"/>
          <w:spacing w:val="-6"/>
          <w:sz w:val="28"/>
          <w:szCs w:val="28"/>
          <w:highlight w:val="white"/>
        </w:rPr>
      </w:pPr>
      <w:r w:rsidRPr="00CA7740">
        <w:rPr>
          <w:rFonts w:ascii="Times New Roman" w:eastAsia="Calibri" w:hAnsi="Times New Roman" w:cs="Times New Roman"/>
          <w:spacing w:val="-6"/>
          <w:sz w:val="28"/>
          <w:szCs w:val="28"/>
          <w:highlight w:val="white"/>
        </w:rPr>
        <w:t>Thực hiện chăm sóc dài hạn, đẩy mạnh chăm sóc sức khỏe người lao động, người cao tuổi, người khuyết tật, phòng, chống bệnh nghề nghiệp, tai nạn thương tích tại cộng đồng; tăng cường công tác y tế học đường. Tăng cường tuyên truyền nâng cao nhận thức, thay đổi hành vi nhằm tăng tỷ lệ hộ gia đình sử dụng nước sạch đạt quy chuẩn quốc gia và nhà tiêu hợp vệ sinh, tỷ lệ chất thải y tế được xử lý đạt quy chuẩn.</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Tăng cường đầu tư mạng lưới y tế dự phòng, năng lực xét nghiệm, bảo đảm đủ năng lực dự báo, giám sát và phát hiện dịch bệnh sớm, khống chế kịp thời, có hiệu quả các dịch bệnh, các sự kiện khẩn cấp về y tế công cộng. Tăng số loại </w:t>
      </w:r>
      <w:r w:rsidRPr="00CA7740">
        <w:rPr>
          <w:rFonts w:ascii="Times New Roman" w:eastAsia="Calibri" w:hAnsi="Times New Roman" w:cs="Times New Roman"/>
          <w:sz w:val="28"/>
          <w:szCs w:val="28"/>
          <w:highlight w:val="white"/>
          <w:u w:val="wave" w:color="FF0000"/>
        </w:rPr>
        <w:t>vắc xin</w:t>
      </w:r>
      <w:r w:rsidRPr="00CA7740">
        <w:rPr>
          <w:rFonts w:ascii="Times New Roman" w:eastAsia="Calibri" w:hAnsi="Times New Roman" w:cs="Times New Roman"/>
          <w:sz w:val="28"/>
          <w:szCs w:val="28"/>
          <w:highlight w:val="white"/>
        </w:rPr>
        <w:t xml:space="preserve"> trong chương trình tiêm chủng mở rộng phù hợp với khả năng ngân sách. Tăng cường quản lý các bệnh không lây nhiễm, kiểm soát các yếu tố nguy cơ gây bệnh. Chú trọng sàng lọc phát hiện sớm bệnh tật; phấn đấu đến năm 2030, người có nguy cơ cao mắc bệnh được kiểm tra sức khỏe ít nhất mỗi năm một lần, hướng tới kiểm tra sức khỏe định kỳ cho toàn dân.</w:t>
      </w:r>
    </w:p>
    <w:p w:rsidR="00F84934" w:rsidRPr="00CA7740" w:rsidRDefault="00F84934" w:rsidP="00120AFD">
      <w:pPr>
        <w:spacing w:before="120" w:after="120" w:line="240" w:lineRule="auto"/>
        <w:ind w:firstLine="567"/>
        <w:jc w:val="both"/>
        <w:rPr>
          <w:rFonts w:ascii="Times New Roman" w:eastAsia="Calibri" w:hAnsi="Times New Roman" w:cs="Times New Roman"/>
          <w:spacing w:val="-2"/>
          <w:sz w:val="28"/>
          <w:szCs w:val="28"/>
          <w:highlight w:val="white"/>
        </w:rPr>
      </w:pPr>
      <w:r w:rsidRPr="00CA7740">
        <w:rPr>
          <w:rFonts w:ascii="Times New Roman" w:eastAsia="Calibri" w:hAnsi="Times New Roman" w:cs="Times New Roman"/>
          <w:spacing w:val="-2"/>
          <w:sz w:val="28"/>
          <w:szCs w:val="28"/>
          <w:highlight w:val="white"/>
        </w:rPr>
        <w:t xml:space="preserve">Nâng cao và công bằng trong tiếp cận dịch vụ khám bệnh, chữa bệnh, phục hồi chức năng có chất lượng, rút ngắn khoảng cách giữa các tuyến, các vùng miền, từng bước thực hiện chăm sóc người bệnh toàn diện, đặc biệt với những nhóm đối tượng dễ bị tổn thương, khám bệnh, chữa bệnh bảo hiểm y tế, đối tượng chính sách. </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Thực hiện hiệu quả Chiến lược dân số Việt Nam đến năm 2030 để đạt mục tiêu duy trì vững chắc </w:t>
      </w:r>
      <w:r w:rsidRPr="00CA7740">
        <w:rPr>
          <w:rFonts w:ascii="Times New Roman" w:eastAsia="Calibri" w:hAnsi="Times New Roman" w:cs="Times New Roman"/>
          <w:sz w:val="28"/>
          <w:szCs w:val="28"/>
          <w:highlight w:val="white"/>
          <w:u w:val="wave" w:color="FF0000"/>
        </w:rPr>
        <w:t>mức sinh</w:t>
      </w:r>
      <w:r w:rsidRPr="00CA7740">
        <w:rPr>
          <w:rFonts w:ascii="Times New Roman" w:eastAsia="Calibri" w:hAnsi="Times New Roman" w:cs="Times New Roman"/>
          <w:sz w:val="28"/>
          <w:szCs w:val="28"/>
          <w:highlight w:val="white"/>
        </w:rPr>
        <w:t xml:space="preserve"> thay thế; đưa tỉ số giới tính khi sinh về mức cân bằng tự nhiên; tận dụng hiệu quả cơ cấu dân số vàng; thích ứng với </w:t>
      </w:r>
      <w:r w:rsidRPr="00CA7740">
        <w:rPr>
          <w:rFonts w:ascii="Times New Roman" w:eastAsia="Calibri" w:hAnsi="Times New Roman" w:cs="Times New Roman"/>
          <w:sz w:val="28"/>
          <w:szCs w:val="28"/>
          <w:highlight w:val="white"/>
          <w:u w:val="wave" w:color="FF0000"/>
        </w:rPr>
        <w:t>già hóa</w:t>
      </w:r>
      <w:r w:rsidRPr="00CA7740">
        <w:rPr>
          <w:rFonts w:ascii="Times New Roman" w:eastAsia="Calibri" w:hAnsi="Times New Roman" w:cs="Times New Roman"/>
          <w:sz w:val="28"/>
          <w:szCs w:val="28"/>
          <w:highlight w:val="white"/>
        </w:rPr>
        <w:t xml:space="preserve"> dân số; quy mô, cơ cấu, phân bố dân số hợp lý và nâng cao chất lượng dân số. Có chính sách và biện pháp phù hợp để người dân được tiếp cận và sử dụng các dịch vụ y tế cơ bản, nhất là trẻ em, người khuyết tật, người bị di chứng chiến tranh, người cao tuổi, đồng bào dân tộc thiểu số, người di cư; tiếp tục phát triển mạnh mạng lưới các cơ sở chăm sóc người cao tuổi.</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Đổi mới toàn diện công tác đào tạo để nâng cao chất lượng nguồn nhân lực y tế, đặc biệt là nhân lực cho y tế cơ sở. Đổi mới cơ chế phân phối, bảo đảm cung ứng </w:t>
      </w:r>
      <w:r w:rsidRPr="00CA7740">
        <w:rPr>
          <w:rFonts w:ascii="Times New Roman" w:eastAsia="Calibri" w:hAnsi="Times New Roman" w:cs="Times New Roman"/>
          <w:sz w:val="28"/>
          <w:szCs w:val="28"/>
          <w:highlight w:val="white"/>
          <w:u w:val="wave" w:color="FF0000"/>
        </w:rPr>
        <w:t>đủ thuốc</w:t>
      </w:r>
      <w:r w:rsidRPr="00CA7740">
        <w:rPr>
          <w:rFonts w:ascii="Times New Roman" w:eastAsia="Calibri" w:hAnsi="Times New Roman" w:cs="Times New Roman"/>
          <w:sz w:val="28"/>
          <w:szCs w:val="28"/>
          <w:highlight w:val="white"/>
        </w:rPr>
        <w:t>, vắc xin, vật tư, thiết bị y tế có chất lượng, an toàn, hiệu quả, giá hợp lý cho phòng bệnh, khám bệnh, chữa bệnh, phòng chống thiên tai, thảm họa, sự cố y tế công cộng và các nhu cầu cấp bách khác. Công khai, minh bạch, cải cách thủ tục hành chính trong quản lý, cấp phép, mua sắm thuốc, thiết bị y tế. Phát triển dược liệu và các sản phẩm từ nguồn dược liệu trong nước thành lĩnh vực sản xuất hàng hóa có chất lượng và giá trị cao, có sức cạnh tranh trên thị trường trong nước và trên thế giới.</w:t>
      </w:r>
    </w:p>
    <w:p w:rsidR="00F84934" w:rsidRPr="00CA7740" w:rsidRDefault="00120AFD" w:rsidP="00120AFD">
      <w:pPr>
        <w:spacing w:before="120" w:after="120" w:line="240" w:lineRule="auto"/>
        <w:ind w:firstLine="567"/>
        <w:jc w:val="both"/>
        <w:rPr>
          <w:rFonts w:ascii="Times New Roman" w:eastAsia="Calibri" w:hAnsi="Times New Roman" w:cs="Times New Roman"/>
          <w:b/>
          <w:bCs/>
          <w:sz w:val="28"/>
          <w:szCs w:val="28"/>
          <w:highlight w:val="white"/>
        </w:rPr>
      </w:pPr>
      <w:r w:rsidRPr="00CA7740">
        <w:rPr>
          <w:rFonts w:ascii="Times New Roman" w:eastAsia="Calibri" w:hAnsi="Times New Roman" w:cs="Times New Roman"/>
          <w:b/>
          <w:bCs/>
          <w:sz w:val="28"/>
          <w:szCs w:val="28"/>
          <w:highlight w:val="white"/>
        </w:rPr>
        <w:lastRenderedPageBreak/>
        <w:t>4</w:t>
      </w:r>
      <w:r w:rsidR="00F84934" w:rsidRPr="00CA7740">
        <w:rPr>
          <w:rFonts w:ascii="Times New Roman" w:eastAsia="Calibri" w:hAnsi="Times New Roman" w:cs="Times New Roman"/>
          <w:b/>
          <w:bCs/>
          <w:sz w:val="28"/>
          <w:szCs w:val="28"/>
          <w:highlight w:val="white"/>
        </w:rPr>
        <w:t xml:space="preserve">. Chương trình hành động quốc gia về Phụ nữ, hoà bình và an ninh </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Chương trình hành động quốc gia về Phụ nữ, hòa bình và an ninh giai đoạn 2024 - 2030 được Thủ tướng phê duyệt tại Quyết định số 101/QĐ-TTg, ngày 25/01/2024 đề ra các mục tiêu cụ thể phấn đấu như sau:</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Hỗ trợ triển khai hiệu quả các chỉ tiêu về bảo đảm bình đẳng giới trong lĩnh vực chính trị tại Chiến lược quốc gia về bình đẳng giới giai đoạn 2021 - 2030 và Quyết định số 2282/QĐ-TTg, ngày 31/12/2020 của Thủ tướng Chính phủ phê duyệt chương trình “Tăng cường sự tham gia bình đẳng của phụ nữ trong các vị trí lãnh đạo và quản lý ở các cấp hoạch định chính sách giai đoạn 2021 - 2030”. Đến năm 2025 đạt 60% và đến năm 2030 đạt 75% các cơ quan quản lý nhà nước, chính quyền địa phương các cấp có lãnh đạo chủ chốt là nữ; đối với một </w:t>
      </w:r>
      <w:r w:rsidRPr="00CA7740">
        <w:rPr>
          <w:rFonts w:ascii="Times New Roman" w:eastAsia="Calibri" w:hAnsi="Times New Roman" w:cs="Times New Roman"/>
          <w:sz w:val="28"/>
          <w:szCs w:val="28"/>
          <w:highlight w:val="white"/>
          <w:u w:val="wave" w:color="FF0000"/>
        </w:rPr>
        <w:t>số ngành</w:t>
      </w:r>
      <w:r w:rsidRPr="00CA7740">
        <w:rPr>
          <w:rFonts w:ascii="Times New Roman" w:eastAsia="Calibri" w:hAnsi="Times New Roman" w:cs="Times New Roman"/>
          <w:sz w:val="28"/>
          <w:szCs w:val="28"/>
          <w:highlight w:val="white"/>
        </w:rPr>
        <w:t xml:space="preserve">, lĩnh vực đặc thù có tỷ lệ nữ cán bộ, công chức, viên chức, người lao động </w:t>
      </w:r>
      <w:r w:rsidRPr="00CA7740">
        <w:rPr>
          <w:rFonts w:ascii="Times New Roman" w:eastAsia="Calibri" w:hAnsi="Times New Roman" w:cs="Times New Roman"/>
          <w:sz w:val="28"/>
          <w:szCs w:val="28"/>
          <w:highlight w:val="white"/>
          <w:u w:val="wave" w:color="FF0000"/>
        </w:rPr>
        <w:t>thấp dưới</w:t>
      </w:r>
      <w:r w:rsidRPr="00CA7740">
        <w:rPr>
          <w:rFonts w:ascii="Times New Roman" w:eastAsia="Calibri" w:hAnsi="Times New Roman" w:cs="Times New Roman"/>
          <w:sz w:val="28"/>
          <w:szCs w:val="28"/>
          <w:highlight w:val="white"/>
        </w:rPr>
        <w:t xml:space="preserve"> 30% có thể điều chỉnh mục tiêu cho phù hợp với thực tiễn cơ quan, đơn vị; tỷ lệ cán bộ nữ trong diện quy hoạch các chức danh quản lý, lãnh đạo các cấp đạt ít nhất 40% vào năm 2025 và đạt 50% vào năm 2030; tăng cường vai trò, sự tham gia của phụ nữ Việt Nam trong lực lượng gìn giữ hòa bình của Liên hợp quốc; tăng cường hơn nữa tiếng nói, chất lượng tham gia của phụ nữ trong các cơ chế quốc gia ứng phó với sự cố, thảm họa, các thách thức an ninh phi truyền thống.</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Nâng cao năng lực của phụ nữ trong phòng ngừa và ứng phó với bạo trên cơ </w:t>
      </w:r>
      <w:r w:rsidRPr="00CA7740">
        <w:rPr>
          <w:rFonts w:ascii="Times New Roman" w:eastAsia="Calibri" w:hAnsi="Times New Roman" w:cs="Times New Roman"/>
          <w:sz w:val="28"/>
          <w:szCs w:val="28"/>
          <w:highlight w:val="white"/>
          <w:u w:val="wave" w:color="FF0000"/>
        </w:rPr>
        <w:t>sở giới</w:t>
      </w:r>
      <w:r w:rsidRPr="00CA7740">
        <w:rPr>
          <w:rFonts w:ascii="Times New Roman" w:eastAsia="Calibri" w:hAnsi="Times New Roman" w:cs="Times New Roman"/>
          <w:sz w:val="28"/>
          <w:szCs w:val="28"/>
          <w:highlight w:val="white"/>
        </w:rPr>
        <w:t xml:space="preserve"> trong bối cảnh sự cố, thảm họa và ứng phó với các thách thức an ninh phi truyền thống; tăng cường sự tham gia của phụ nữ trong giải quyết những vấn xã hội bức xúc tại địa phương như hòa giải gia đình, giải quyết tranh chấp, mâu thuẫn xã hội và trong công tác xã hội, trợ giúp xã hội tại địa phương; nâng cao nhận thức và sự tham gia của cộng đồng, nam giới, trẻ em trai; thúc đẩy hơn nữa việc xây dựng nền văn hóa hòa bình, chú trọng nâng cao nhận thức, thái độ, hành vi quý trọng hòa bình, phê phán và loại bỏ bạo lực, giải quyết các tranh chấp trong xã hội và gia đình trên cơ sở pháp quyền và tôn trọng lẫn nhau; phát huy vai trò của phụ nữ trong giáo dục, kiến tạo văn hóa hòa bình.</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Nâng cao trách nhiệm của các cấp chính quyền và trong phòng ngừa, ứng phó với bạo lực trên cơ sở giới, đặc biệt trong bối cảnh sự cố, thảm họa, ứng phó với các thách thức an ninh phi truyền thống; tăng hiệu quả hoạt động của các cơ quan chức năng, tổ chức, cơ chế trong hỗ trợ, bảo vệ phụ nữ trước bạo lực trên cơ sở giới, đặc biệt trong bối cảnh sự cố, thảm họa, ứng phó với các thách thức an ninh phi truyền thống. </w:t>
      </w:r>
    </w:p>
    <w:p w:rsidR="00F84934" w:rsidRPr="00CA7740" w:rsidRDefault="00F84934" w:rsidP="00120AFD">
      <w:pPr>
        <w:spacing w:before="120" w:after="120" w:line="240" w:lineRule="auto"/>
        <w:ind w:firstLine="567"/>
        <w:jc w:val="both"/>
        <w:rPr>
          <w:rFonts w:ascii="Times New Roman" w:eastAsia="Calibri" w:hAnsi="Times New Roman" w:cs="Times New Roman"/>
          <w:spacing w:val="-2"/>
          <w:sz w:val="28"/>
          <w:szCs w:val="28"/>
          <w:highlight w:val="white"/>
        </w:rPr>
      </w:pPr>
      <w:r w:rsidRPr="00CA7740">
        <w:rPr>
          <w:rFonts w:ascii="Times New Roman" w:eastAsia="Calibri" w:hAnsi="Times New Roman" w:cs="Times New Roman"/>
          <w:spacing w:val="-2"/>
          <w:sz w:val="28"/>
          <w:szCs w:val="28"/>
          <w:highlight w:val="white"/>
        </w:rPr>
        <w:t>Hỗ trợ triển khai hiệu quả các chỉ tiêu về bảo đảm bình đẳng giới trong lĩnh vực đời sống gia đình và phòng ngừa, ứng phó với bạo lực trên cơ sở giới tại Chiến lược quốc gia về bình đẳng giới giai đoạn 2021 - 2030. Đến năm 2025 có 70% và năm 2030 có 100% cơ sở trợ giúp xã hội công lập triển khai các hoạt động trợ giúp, phòng ngừa và ứng phó với bạo lực trên cơ sở giới. Đến năm 2025 đạt 80% và đến năm 2030 đạt 90% phụ nữ và trẻ em gái bị bạo lực được phát hiện, được tiếp cận ít nhất một trong các dịch vụ hỗ trợ cơ bản; hỗ trợ triển khai hiệu quả các mục tiêu đề ra theo Lộ trình thực hiện các Mục tiêu phát triển bền vững Việt Nam đến năm 2030, Chương trình phòng ngừa và ứng phó với bạo lực trên cơ sở giới giai đoạn 2021 - 2025; tăng cường công tác tuyên truyền, phổ biến và triển khai thực hiện các điều ước quốc tế liên quan mà Việt Nam là thành viên và các quy định pháp luật liên quan của Việt Nam.</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lastRenderedPageBreak/>
        <w:t xml:space="preserve">Xây dựng hướng dẫn về phương pháp đánh giá tác động của hậu quả chiến tranh, sự cố, thảm họa và các thách thức an ninh phi truyền thống có phân tích giới, trong đó có đánh giá tác động đối với phụ nữ và các nhu cầu đặc thù của phụ nữ trong các bối cảnh này để nâng cao hiệu quả hoạt động cứu trợ, phục hồi; tăng cường lồng ghép giới trong các chương trình, kế </w:t>
      </w:r>
      <w:r w:rsidRPr="00CA7740">
        <w:rPr>
          <w:rFonts w:ascii="Times New Roman" w:eastAsia="Calibri" w:hAnsi="Times New Roman" w:cs="Times New Roman"/>
          <w:sz w:val="28"/>
          <w:szCs w:val="28"/>
          <w:highlight w:val="white"/>
          <w:u w:val="wave" w:color="FF0000"/>
        </w:rPr>
        <w:t>hoạch</w:t>
      </w:r>
      <w:r w:rsidRPr="00CA7740">
        <w:rPr>
          <w:rFonts w:ascii="Times New Roman" w:eastAsia="Calibri" w:hAnsi="Times New Roman" w:cs="Times New Roman"/>
          <w:sz w:val="28"/>
          <w:szCs w:val="28"/>
          <w:highlight w:val="white"/>
        </w:rPr>
        <w:t xml:space="preserve"> cứu trợ và phục hồi, bảo đảm 100% các chương trình, kế hoạch phòng, chống, xử lý, ứng phó với sự cố, thảm họa, và các thách thức an ninh phi truyền thống có lồng ghép giới, đánh giá mức độ rủi ro và tính đến các nhu cầu đặc thù của phụ nữ và trẻ em gái, đối tượng dễ bị tổn thương.</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Nâng cao hiệu quả các biện pháp nhằm đáp ứng tốt hơn các nhu cầu cụ thể, phát huy vai trò và khả năng đóng góp của phụ nữ trong công tác cứu trợ và phục hồi, bảo đảm 100% các tỉnh, thành phố trực thuộc trung ương triển khai các hoạt động tuyên truyền, tập huấn, các biện pháp hỗ trợ về sinh kế, chăm sóc sức khỏe nhằm tăng cường vai trò, năng lực và sự tham gia của phụ nữ trong quản lý rủi ro, khắc phục hậu quả chiến tranh, phòng, chống, xử lý, ứng phó với sự cố, thảm họa và các thách thức an ninh phi truyền thống. </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Tranh thủ sự hỗ trợ kỹ thuật, tài chính, chuyên môn, kinh nghiệm của các đối tác quốc tế nhằm thực hiện hiệu quả Chương trình hành động; phát huy vai trò chủ động, tích cực của Việt Nam trong lĩnh vực Phụ nữ, hòa bình và an ninh tại các khuôn khổ hợp tác song phương và đa phương; phát huy hơn nữa vai trò của phụ nữ trong đối ngoại, giao lưu nhân dân, hội nhập quốc tế, tham gia các cơ chế và diễn đàn quốc tế về phụ nữ nói chung và về Phụ nữ, hòa bình và an ninh nói riêng.</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Các nhóm nhiệm vụ, giải pháp chủ yếu: Rà soát và hoàn thiện cơ chế, chính sách, pháp luật nhằm tăng cường sự tham gia của phụ nữ trong lĩnh vực hòa bình, an ninh; trong khắc phục hậu quả chiến tranh và phòng, chống, xử lý, ứng phó với sự cố, thảm họa và các thách thức an ninh phi truyền thống. Nâng cao hiệu quả công tác phòng ngừa, ứng phó với bạo lực trên cơ sở giới, đáp ứng nhu cầu cụ thể và thúc đẩy sự tham gia có ý nghĩa của phụ nữ trong bối cảnh khắc phục hậu quả chiến tranh, phòng, chống, xử lý, ứng phó với sự cố, thảm họa và các thách thức an ninh phi truyền thống. Nâng cao năng lực và tăng cường sự tham gia của phụ nữ trong tham gia giải quyết các vấn đề hòa bình, an ninh quốc tế. Tích cực thúc đẩy và tham gia các sáng kiến, giải pháp trong khuôn khổ hợp tác song phương, đa phương về Phụ nữ, hòa bình và an ninh.</w:t>
      </w:r>
    </w:p>
    <w:p w:rsidR="00F84934" w:rsidRPr="00CA7740" w:rsidRDefault="00120AFD" w:rsidP="00120AFD">
      <w:pPr>
        <w:spacing w:before="120" w:after="120" w:line="240" w:lineRule="auto"/>
        <w:ind w:firstLine="567"/>
        <w:jc w:val="both"/>
        <w:rPr>
          <w:rFonts w:ascii="Times New Roman" w:eastAsia="Calibri" w:hAnsi="Times New Roman" w:cs="Times New Roman"/>
          <w:b/>
          <w:bCs/>
          <w:sz w:val="28"/>
          <w:szCs w:val="28"/>
          <w:highlight w:val="white"/>
        </w:rPr>
      </w:pPr>
      <w:r w:rsidRPr="00CA7740">
        <w:rPr>
          <w:rFonts w:ascii="Times New Roman" w:eastAsia="Calibri" w:hAnsi="Times New Roman" w:cs="Times New Roman"/>
          <w:b/>
          <w:bCs/>
          <w:sz w:val="28"/>
          <w:szCs w:val="28"/>
          <w:highlight w:val="white"/>
        </w:rPr>
        <w:t>5</w:t>
      </w:r>
      <w:r w:rsidR="00F84934" w:rsidRPr="00CA7740">
        <w:rPr>
          <w:rFonts w:ascii="Times New Roman" w:eastAsia="Calibri" w:hAnsi="Times New Roman" w:cs="Times New Roman"/>
          <w:b/>
          <w:bCs/>
          <w:sz w:val="28"/>
          <w:szCs w:val="28"/>
          <w:highlight w:val="white"/>
        </w:rPr>
        <w:t xml:space="preserve">. Kế hoạch xây dựng quy hoạch tổng thể đơn vị hành chính các cấp </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Kế  hoạch xây dựng Quy hoạch tổng thể đơn vị hành chính các cấp giai đoạn đến năm 2030 và tầm nhìn đến năm 2045 được ban hành bởi Quyết định số  139/QĐ-TTg, ngày 02/02/2024, nhằm nghiên cứu, đánh giá tổ chức đơn vị hành chính (ĐVHC) các cấp, đề xuất phương án quy hoạch tổng thể ĐVHC của quốc gia và của từng địa phương (đến ĐVHC cấp xã) phù hợp với chiến lược phát triển kinh tế - xã hội và quy hoạch tổng thể quốc gia; bảo đảm các quy định của pháp luật về thành lập, giải thể, nhập, chia, điều chỉnh địa giới và sắp xếp ĐVHC; tổ chức hợp lý ĐVHC các cấp phù hợp với thực tiễn và xu thế phát triển của đất nước; nâng cao tỷ lệ đô thị hóa; tinh gọn bộ máy của hệ thống chính trị; góp phần phát huy mọi nguồn lực thúc đẩy phát triển kinh tế - xã hội, </w:t>
      </w:r>
      <w:r w:rsidRPr="00CA7740">
        <w:rPr>
          <w:rFonts w:ascii="Times New Roman" w:eastAsia="Calibri" w:hAnsi="Times New Roman" w:cs="Times New Roman"/>
          <w:sz w:val="28"/>
          <w:szCs w:val="28"/>
          <w:highlight w:val="white"/>
        </w:rPr>
        <w:lastRenderedPageBreak/>
        <w:t xml:space="preserve">nâng cao đời sống nhân dân; bảo đảm quốc phòng, an ninh và trật tự, an toàn xã hội, tăng cường hiệu lực, hiệu quả của quản lý nhà nước. </w:t>
      </w:r>
    </w:p>
    <w:p w:rsidR="00F84934" w:rsidRPr="00CA7740" w:rsidRDefault="00F84934" w:rsidP="00120AFD">
      <w:pPr>
        <w:widowControl w:val="0"/>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Xác định cụ thể các nội dung công việc, thời hạn, tiến độ hoàn thành và trách nhiệm của các bộ, ngành, địa phương để xây dựng Quy hoạch tổng thể ĐVHC bảo đảm đồng bộ, kịp thời, thống nhất, chất lượng, hiệu quả; thực hiện thành công mục tiêu, yêu cầu, nhiệm vụ, giải pháp tại các nghị quyết: Nghị quyết số 37-NQ/TW về việc sắp xếp các đơn vị hành chính cấp huyện và cấp xã, Kết </w:t>
      </w:r>
      <w:r w:rsidRPr="00CA7740">
        <w:rPr>
          <w:rFonts w:ascii="Times New Roman" w:eastAsia="Calibri" w:hAnsi="Times New Roman" w:cs="Times New Roman"/>
          <w:spacing w:val="-2"/>
          <w:sz w:val="28"/>
          <w:szCs w:val="28"/>
          <w:highlight w:val="white"/>
        </w:rPr>
        <w:t>luận số 45-KL/TW về định hướng quy hoạch tổng thể quốc gia thời kỳ 2021 - 2030, tầm nhìn đến năm 2050, Kết luận số 48-KL/TW về tiếp tục thực hiện sắp</w:t>
      </w:r>
      <w:r w:rsidRPr="00CA7740">
        <w:rPr>
          <w:rFonts w:ascii="Times New Roman" w:eastAsia="Calibri" w:hAnsi="Times New Roman" w:cs="Times New Roman"/>
          <w:sz w:val="28"/>
          <w:szCs w:val="28"/>
          <w:highlight w:val="white"/>
        </w:rPr>
        <w:t xml:space="preserve"> xếp ĐVHC cấp huyện, cấp xã giai đoạn 2023 - 2030, Nghị quyết số 81/2023/QH15 về quy hoạch tổng thể quốc gia thời kỳ 2021 - 2030, tầm nhìn đến năm 2050, Nghị quyết số 35/2023/UBTVQH15 về việc sắp xếp đơn vị hành chính cấp huyện, cấp xã giai đoạn 2023 - 2030; Nghị quyết số 06-NQ/TW và Nghị quyết số 63/2022/QH15 về xây dựng quy hoạch tổng thể đơn vị hành chính của quốc gia và từng địa phương phù hợp với Chiến lược phát triển kinh tế - xã hội.</w:t>
      </w:r>
    </w:p>
    <w:p w:rsidR="00F84934" w:rsidRPr="00CA7740" w:rsidRDefault="00F84934" w:rsidP="00120AFD">
      <w:pPr>
        <w:widowControl w:val="0"/>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Theo Kế hoạch, năm 2024 và năm 2025 ban hành Kế hoạch của Thủ tướng Chính phủ xây dựng Quy hoạch tổng thể ĐVHC; ban hành đề cương Quy hoạch tổng thể ĐVHC của quốc gia và đề cương hợp phần Quy hoạch ĐVHC cấp huyện, cấp xã của các tỉnh, thành phố trực thuộc trung ương. Quy hoạch tổng thể ĐVHC các cấp bao gồm Quy hoạch tổng thể ĐVHC của quốc gia do Bộ Nội vụ chủ trì xây dựng và 63 hợp phần Quy hoạch ĐVHC cấp huyện, cấp xã của các tỉnh, thành phố trực thuộc trung ương do Ủy ban nhân dân 63 tỉnh, thành phố trực thuộc Trung ương xây dựng kèm theo Quy hoạch tổng thể quốc gia. </w:t>
      </w:r>
    </w:p>
    <w:p w:rsidR="00F84934" w:rsidRPr="00CA7740" w:rsidRDefault="00F84934" w:rsidP="00120AFD">
      <w:pPr>
        <w:spacing w:before="120" w:after="120" w:line="240" w:lineRule="auto"/>
        <w:ind w:firstLine="567"/>
        <w:jc w:val="both"/>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Tổ chức khảo sát và hội thảo trong nước để lấy ý kiến xây dựng Kế hoạch, đề cương, dự thảo quy hoạch và các dự thảo văn bản liên quan; xây dựng hợp phần quy hoạch ĐVHC cấp huyện, cấp xã của từng tỉnh, thành phố trực thuộc Trung ương; xây dựng Quy hoạch tổng thể ĐVHC của quốc gia. </w:t>
      </w:r>
    </w:p>
    <w:p w:rsidR="00F84934" w:rsidRPr="00CA7740" w:rsidRDefault="00F84934" w:rsidP="00120AFD">
      <w:pPr>
        <w:spacing w:before="120" w:after="120" w:line="240" w:lineRule="auto"/>
        <w:rPr>
          <w:rFonts w:ascii="Times New Roman" w:eastAsia="Calibri" w:hAnsi="Times New Roman" w:cs="Times New Roman"/>
          <w:sz w:val="28"/>
          <w:szCs w:val="28"/>
          <w:highlight w:val="white"/>
        </w:rPr>
      </w:pPr>
      <w:r w:rsidRPr="00CA7740">
        <w:rPr>
          <w:rFonts w:ascii="Times New Roman" w:eastAsia="Calibri" w:hAnsi="Times New Roman" w:cs="Times New Roman"/>
          <w:sz w:val="28"/>
          <w:szCs w:val="28"/>
          <w:highlight w:val="white"/>
        </w:rPr>
        <w:t xml:space="preserve">Tổ chức nghiên cứu, khảo sát trong nước và quốc tế; tổ chức hội thảo để phục vụ xây dựng các hợp phần quy hoạch ĐVHC cấp huyện, cấp xã của từng tỉnh, thành phố trực thuộc Trung ương và xây dựng Quy hoạch tổng thể ĐVHC của quốc gia; tổ chức các hội nghị lấy ý kiến hợp phần quy hoạch ĐVHC cấp huyện, cấp xã của từng tỉnh, thành phố trực thuộc trung ương sau khi Ủy ban nhân dân cấp tỉnh gửi Bộ Nội vụ (Bộ Nội vụ chủ trì tổ chức có sự tham gia của các bộ, ngành và địa phương liên quan). Năm 2026 và các năm tiếp theo xây dựng, hoàn thiện Quy hoạch tổng thể ĐVHC các cấp trình Chính phủ (Quý IV năm 2026); tiếp tục hoàn thiện Quy hoạch tổng thể ĐVHC các cấp và báo cáo cấp có thẩm quyền theo chỉ đạo của Chính phủ và Thủ tướng Chính phủ. </w:t>
      </w:r>
    </w:p>
    <w:p w:rsidR="00F84934" w:rsidRPr="00CA7740" w:rsidRDefault="00F84934" w:rsidP="00120AFD">
      <w:pPr>
        <w:spacing w:before="120" w:after="120" w:line="240" w:lineRule="auto"/>
        <w:ind w:firstLine="567"/>
        <w:jc w:val="both"/>
        <w:rPr>
          <w:rFonts w:ascii="Times New Roman" w:eastAsia="Calibri" w:hAnsi="Times New Roman" w:cs="Times New Roman"/>
          <w:b/>
          <w:color w:val="000000" w:themeColor="text1"/>
          <w:sz w:val="28"/>
          <w:szCs w:val="28"/>
          <w:highlight w:val="white"/>
        </w:rPr>
      </w:pPr>
      <w:r w:rsidRPr="00CA7740">
        <w:rPr>
          <w:rFonts w:ascii="Times New Roman" w:eastAsia="Calibri" w:hAnsi="Times New Roman" w:cs="Times New Roman"/>
          <w:b/>
          <w:color w:val="000000" w:themeColor="text1"/>
          <w:sz w:val="28"/>
          <w:szCs w:val="28"/>
          <w:highlight w:val="white"/>
        </w:rPr>
        <w:t>III. THẾ GIỚI</w:t>
      </w:r>
    </w:p>
    <w:p w:rsidR="00C44A92" w:rsidRPr="00CA7740" w:rsidRDefault="00F84934" w:rsidP="00120AFD">
      <w:pPr>
        <w:tabs>
          <w:tab w:val="center" w:pos="4677"/>
        </w:tabs>
        <w:spacing w:before="120" w:after="120" w:line="240" w:lineRule="auto"/>
        <w:ind w:firstLine="567"/>
        <w:jc w:val="both"/>
        <w:rPr>
          <w:rFonts w:ascii="Times New Roman" w:eastAsia="Calibri" w:hAnsi="Times New Roman" w:cs="Times New Roman"/>
          <w:b/>
          <w:bCs/>
          <w:iCs/>
          <w:sz w:val="28"/>
          <w:szCs w:val="28"/>
          <w:highlight w:val="white"/>
        </w:rPr>
      </w:pPr>
      <w:r w:rsidRPr="00CA7740">
        <w:rPr>
          <w:rFonts w:ascii="Times New Roman" w:eastAsia="Calibri" w:hAnsi="Times New Roman" w:cs="Times New Roman"/>
          <w:b/>
          <w:sz w:val="28"/>
          <w:szCs w:val="28"/>
          <w:highlight w:val="white"/>
        </w:rPr>
        <w:t>1.</w:t>
      </w:r>
      <w:r w:rsidR="00C44A92" w:rsidRPr="00CA7740">
        <w:rPr>
          <w:rFonts w:ascii="Times New Roman" w:eastAsia="Calibri" w:hAnsi="Times New Roman" w:cs="Times New Roman"/>
          <w:b/>
          <w:spacing w:val="-14"/>
          <w:sz w:val="28"/>
          <w:szCs w:val="28"/>
          <w:highlight w:val="white"/>
        </w:rPr>
        <w:t xml:space="preserve"> Một số kết quả chuyến </w:t>
      </w:r>
      <w:r w:rsidR="00C44A92" w:rsidRPr="00CA7740">
        <w:rPr>
          <w:rFonts w:ascii="Times New Roman" w:eastAsia="Calibri" w:hAnsi="Times New Roman" w:cs="Times New Roman"/>
          <w:b/>
          <w:spacing w:val="-14"/>
          <w:sz w:val="28"/>
          <w:szCs w:val="28"/>
          <w:highlight w:val="white"/>
          <w:u w:val="wave" w:color="FF0000"/>
        </w:rPr>
        <w:t>thăm cấp</w:t>
      </w:r>
      <w:r w:rsidR="00C44A92" w:rsidRPr="00CA7740">
        <w:rPr>
          <w:rFonts w:ascii="Times New Roman" w:eastAsia="Calibri" w:hAnsi="Times New Roman" w:cs="Times New Roman"/>
          <w:b/>
          <w:spacing w:val="-14"/>
          <w:sz w:val="28"/>
          <w:szCs w:val="28"/>
          <w:highlight w:val="white"/>
        </w:rPr>
        <w:t xml:space="preserve"> Nhà nước đến Việt Nam của Tổng thống Cộng hoà Philippines </w:t>
      </w:r>
      <w:r w:rsidR="00C44A92" w:rsidRPr="00CA7740">
        <w:rPr>
          <w:rFonts w:ascii="Times New Roman" w:eastAsia="Calibri" w:hAnsi="Times New Roman" w:cs="Times New Roman"/>
          <w:b/>
          <w:bCs/>
          <w:iCs/>
          <w:sz w:val="28"/>
          <w:szCs w:val="28"/>
          <w:highlight w:val="white"/>
        </w:rPr>
        <w:t>Ferdinand  Romualdez Marcos Jr.</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bCs/>
          <w:i/>
          <w:iCs/>
          <w:sz w:val="28"/>
          <w:szCs w:val="28"/>
          <w:highlight w:val="white"/>
        </w:rPr>
      </w:pPr>
      <w:r w:rsidRPr="00CA7740">
        <w:rPr>
          <w:rFonts w:ascii="Times New Roman" w:eastAsia="Calibri" w:hAnsi="Times New Roman" w:cs="Times New Roman"/>
          <w:bCs/>
          <w:i/>
          <w:iCs/>
          <w:sz w:val="28"/>
          <w:szCs w:val="28"/>
          <w:highlight w:val="white"/>
        </w:rPr>
        <w:t>Từ ngày 29 - 30/01/2024, Tổng thống Cộng hòa Philippines Ferdinand  Romualdez Marcos Jr. và Phu nhân thăm cấp Nhà nước đến Việt Nam.</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bCs/>
          <w:sz w:val="28"/>
          <w:szCs w:val="28"/>
          <w:highlight w:val="white"/>
        </w:rPr>
      </w:pPr>
      <w:r w:rsidRPr="00CA7740">
        <w:rPr>
          <w:rFonts w:ascii="Times New Roman" w:eastAsia="Calibri" w:hAnsi="Times New Roman" w:cs="Times New Roman"/>
          <w:bCs/>
          <w:sz w:val="28"/>
          <w:szCs w:val="28"/>
          <w:highlight w:val="white"/>
        </w:rPr>
        <w:t xml:space="preserve">Chuyến thăm Việt Nam của Tổng thống Ferdinand Romualdez Marcos Jr. là một </w:t>
      </w:r>
      <w:r w:rsidRPr="00CA7740">
        <w:rPr>
          <w:rFonts w:ascii="Times New Roman" w:eastAsia="Calibri" w:hAnsi="Times New Roman" w:cs="Times New Roman"/>
          <w:bCs/>
          <w:sz w:val="28"/>
          <w:szCs w:val="28"/>
          <w:highlight w:val="white"/>
        </w:rPr>
        <w:lastRenderedPageBreak/>
        <w:t xml:space="preserve">cột mốc trong quan hệ song phương Phillipines - Việt Nam, đóng góp vào việc làm sâu sắc </w:t>
      </w:r>
      <w:r w:rsidRPr="00CA7740">
        <w:rPr>
          <w:rFonts w:ascii="Times New Roman" w:eastAsia="Calibri" w:hAnsi="Times New Roman" w:cs="Times New Roman"/>
          <w:bCs/>
          <w:sz w:val="28"/>
          <w:szCs w:val="28"/>
          <w:highlight w:val="white"/>
          <w:u w:val="wave" w:color="FF0000"/>
        </w:rPr>
        <w:t>thêm mối</w:t>
      </w:r>
      <w:r w:rsidRPr="00CA7740">
        <w:rPr>
          <w:rFonts w:ascii="Times New Roman" w:eastAsia="Calibri" w:hAnsi="Times New Roman" w:cs="Times New Roman"/>
          <w:bCs/>
          <w:sz w:val="28"/>
          <w:szCs w:val="28"/>
          <w:highlight w:val="white"/>
        </w:rPr>
        <w:t xml:space="preserve"> quan hệ giữa hai nước. Đây là chuyến thăm cấp Nhà nước đầu tiên của Tổng thống Marcos đến Việt Nam, trong bối cảnh hai nước kỷ niệm 48 năm ngày thiết lập quan hệ ngoại giao Việt Nam - Philippines. </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bCs/>
          <w:sz w:val="28"/>
          <w:szCs w:val="28"/>
          <w:highlight w:val="white"/>
        </w:rPr>
      </w:pPr>
      <w:r w:rsidRPr="00CA7740">
        <w:rPr>
          <w:rFonts w:ascii="Times New Roman" w:eastAsia="Calibri" w:hAnsi="Times New Roman" w:cs="Times New Roman"/>
          <w:bCs/>
          <w:sz w:val="28"/>
          <w:szCs w:val="28"/>
          <w:highlight w:val="white"/>
        </w:rPr>
        <w:t>Trong 48 năm qua, quan hệ giữa Việt Nam và Philippines phát triển tốt đẹp trên nhiều lĩnh vực. Hợp tác chính trị được tăng cường với nhiều chuyến thăm và các cuộc gặp gỡ, tiếp xúc cấp cao. Hợp tác kinh tế giữa hai nước có bước phát triển tích cực, với Philippines là đối tác thương mại lớn thứ sáu trong ASEAN và thứ 16 trên thế giới của Việt Nam. Philippines tiếp tục là thị trường xuất khẩu gạo lớn nhất của Việt Nam. Trong khuôn khổ chuyến thăm, Tổng thống Philippines Ferdinand Marcos Jr. dự Lễ đón Chính thức và có cuộc hội đàm với Chủ tịch nước Võ Văn Thưởng, hội kiến với Thủ tướng Chính phủ Phạm Minh Chính và Chủ tịch Quốc hội Vương Đình Huệ.</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bCs/>
          <w:sz w:val="28"/>
          <w:szCs w:val="28"/>
          <w:highlight w:val="white"/>
        </w:rPr>
      </w:pPr>
      <w:r w:rsidRPr="00CA7740">
        <w:rPr>
          <w:rFonts w:ascii="Times New Roman" w:eastAsia="Calibri" w:hAnsi="Times New Roman" w:cs="Times New Roman"/>
          <w:bCs/>
          <w:sz w:val="28"/>
          <w:szCs w:val="28"/>
          <w:highlight w:val="white"/>
        </w:rPr>
        <w:t xml:space="preserve">Tại các buổi tiếp xúc, Tổng thống Philippines bày tỏ ngưỡng mộ những thành tựu phát triển kinh tế - xã hội vượt bậc của Việt Nam trong những năm qua; khẳng định </w:t>
      </w:r>
      <w:r w:rsidRPr="00CA7740">
        <w:rPr>
          <w:rFonts w:ascii="Times New Roman" w:eastAsia="Calibri" w:hAnsi="Times New Roman" w:cs="Times New Roman"/>
          <w:bCs/>
          <w:sz w:val="28"/>
          <w:szCs w:val="28"/>
          <w:highlight w:val="white"/>
          <w:u w:val="wave" w:color="FF0000"/>
        </w:rPr>
        <w:t>Philippines luôn</w:t>
      </w:r>
      <w:r w:rsidRPr="00CA7740">
        <w:rPr>
          <w:rFonts w:ascii="Times New Roman" w:eastAsia="Calibri" w:hAnsi="Times New Roman" w:cs="Times New Roman"/>
          <w:bCs/>
          <w:sz w:val="28"/>
          <w:szCs w:val="28"/>
          <w:highlight w:val="white"/>
        </w:rPr>
        <w:t xml:space="preserve"> coi trọng và mong muốn đưa quan hệ Đối tác Chiến lược giữa hai nước phát triển lên tầm cao mới. Các đồng chí lãnh đạo chủ chốt của Việt Nam chúc mừng đất nước Philippines, dưới sự điều hành của Tổng thống Marcos Jr., tiếp tục đạt được nhiều thành tựu kinh tế - xã hội to lớn, giúp Philippines duy trì tăng trưởng GDP thuộc nhóm những quốc gia phát triển nhanh nhất khu vực, nâng cao chất lượng cuộc sống của người dân và củng cố vị thế trên trường quốc tế.</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bCs/>
          <w:sz w:val="28"/>
          <w:szCs w:val="28"/>
          <w:highlight w:val="white"/>
        </w:rPr>
      </w:pPr>
      <w:r w:rsidRPr="00CA7740">
        <w:rPr>
          <w:rFonts w:ascii="Times New Roman" w:eastAsia="Calibri" w:hAnsi="Times New Roman" w:cs="Times New Roman"/>
          <w:bCs/>
          <w:sz w:val="28"/>
          <w:szCs w:val="28"/>
          <w:highlight w:val="white"/>
        </w:rPr>
        <w:t>Đánh giá cao sự phát triển mạnh mẽ và thực chất của mối quan hệ Đối tác Chiến lược giữa hai nước, trên cơ sở nhiều điểm tương đồng về quan điểm và lợi ích giữa hai nước, lãnh đạo hai nước nhất trí tăng cường và phát triển quan hệ đối tác ngày càng sâu sắc và toàn diện trong bối cảnh hai bên đang tiến tới kỷ niệm 10 năm thiết lập quan hệ Đối tác Chiến lược trong năm 2025 và 50 năm thiết lập quan hệ ngoại giao vào năm 2026. Đồng thời, cam kết đẩy mạnh các cơ chế hợp tác song phương hiện có và triển khai hiệu quả các văn kiện được ký kết giữa hai nước nhằm tăng cường hiểu biết và tin cậy lẫn nhau; nhất trí hợp tác chặt chẽ để thúc đẩy dòng chảy thương mại thông suốt nhằm đạt mục tiêu nâng tổng kim ngạch thương mại song phương lên 10 tỷ USD trong thời gian sớm nhất. Hai bên ghi nhận đà hợp tác mạnh mẽ trong lĩnh vực quốc phòng và an ninh, đóng góp tích cực vào việc tăng cường hợp tác chiến lược giữa Việt Nam và Philippines. Lãnh đạo hai nước nhất trí củng cố các cơ chế hợp tác biển hiện có, nhất là Ủy ban hỗn hợp về các vấn đề Biển và Đại dương cấp Thứ trưởng Ngoại giao, đường dây nóng giữa các lực lượng bảo vệ bờ biển của hai nước, bên cạnh các cơ chế khác, và thông qua các biện pháp khác nhằm bảo đảm an ninh và an toàn cho ngư dân của nhau cũng như giải quyết hòa bình các sự cố trên biển.</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bCs/>
          <w:sz w:val="28"/>
          <w:szCs w:val="28"/>
          <w:highlight w:val="white"/>
        </w:rPr>
      </w:pPr>
      <w:r w:rsidRPr="00CA7740">
        <w:rPr>
          <w:rFonts w:ascii="Times New Roman" w:eastAsia="Calibri" w:hAnsi="Times New Roman" w:cs="Times New Roman"/>
          <w:bCs/>
          <w:sz w:val="28"/>
          <w:szCs w:val="28"/>
          <w:highlight w:val="white"/>
        </w:rPr>
        <w:t xml:space="preserve">Hai bên tái khẳng định cam kết duy trì hòa bình, ổn định và thịnh vượng ở khu vực, bao gồm thúc đẩy các nỗ lực xây dựng Cộng đồng ASEAN; hoan nghênh sự hợp tác hiệu quả giữa Việt Nam và Philippines trong ASEAN và nhất trí sẽ tiếp tục tăng cường hợp tác, phối hợp và tham vấn lẫn nhau để ứng phó hiệu quả và kịp thời trong các vấn đề khu vực và quốc tế cùng quan tâm. </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bCs/>
          <w:sz w:val="28"/>
          <w:szCs w:val="28"/>
          <w:highlight w:val="white"/>
        </w:rPr>
      </w:pPr>
      <w:r w:rsidRPr="00CA7740">
        <w:rPr>
          <w:rFonts w:ascii="Times New Roman" w:eastAsia="Calibri" w:hAnsi="Times New Roman" w:cs="Times New Roman"/>
          <w:bCs/>
          <w:sz w:val="28"/>
          <w:szCs w:val="28"/>
          <w:highlight w:val="white"/>
        </w:rPr>
        <w:t xml:space="preserve">Lãnh đạo hai nước nhấn mạnh tầm quan trọng của việc duy trì hòa bình, ổn định, </w:t>
      </w:r>
      <w:r w:rsidRPr="00CA7740">
        <w:rPr>
          <w:rFonts w:ascii="Times New Roman" w:eastAsia="Calibri" w:hAnsi="Times New Roman" w:cs="Times New Roman"/>
          <w:bCs/>
          <w:sz w:val="28"/>
          <w:szCs w:val="28"/>
          <w:highlight w:val="white"/>
        </w:rPr>
        <w:lastRenderedPageBreak/>
        <w:t>an ninh, an toàn hàng hải, tự do hàng hải và hàng không trên Biển Đông. Hai bên kêu gọi việc kiềm chế các hành động gây phức tạp hoặc làm leo thang các tranh chấp, ảnh hưởng đến hòa bình và ổn định khu vực, và tránh các hành động đơn phương có thể thay đổi hiện trạng và làm gia tăng căng thẳng, cũng như giải quyết hòa bình các tranh chấp, không đe dọa hoặc sử dụng vũ lực, phù hợp với luật pháp quốc tế, nhất là Công ước về Luật Biển (UNCLOS) năm 1982.</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bCs/>
          <w:sz w:val="28"/>
          <w:szCs w:val="28"/>
          <w:highlight w:val="white"/>
        </w:rPr>
      </w:pPr>
      <w:r w:rsidRPr="00CA7740">
        <w:rPr>
          <w:rFonts w:ascii="Times New Roman" w:eastAsia="Calibri" w:hAnsi="Times New Roman" w:cs="Times New Roman"/>
          <w:bCs/>
          <w:sz w:val="28"/>
          <w:szCs w:val="28"/>
          <w:highlight w:val="white"/>
        </w:rPr>
        <w:t>Trong khuôn khổ chuyến thăm, Tổng thống Ferdinand Romualdez Marcos Jr. và Chủ tịch nước Võ Văn Thưởng cũng đã chứng kiến lễ trao đổi các văn kiện hợp tác trên các lĩnh vực, bao gồm Bản ghi nhớ về hợp tác thương mại gạo, Bản ghi nhớ về phòng ngừa và quản lý sự cố tại Biển Đông, Bản ghi nhớ về hợp tác nông nghiệp và các lĩnh vực liên quan, Chương trình hợp tác về văn hóa giai đoạn 2024 - 2029 và Bản ghi nhớ về hợp tác biển.</w:t>
      </w:r>
    </w:p>
    <w:p w:rsidR="00C44A92" w:rsidRPr="00CA7740" w:rsidRDefault="00F84934" w:rsidP="00120AFD">
      <w:pPr>
        <w:widowControl w:val="0"/>
        <w:spacing w:before="120" w:after="120" w:line="240" w:lineRule="auto"/>
        <w:ind w:firstLine="567"/>
        <w:jc w:val="both"/>
        <w:rPr>
          <w:rFonts w:ascii="Times New Roman" w:eastAsia="Calibri" w:hAnsi="Times New Roman" w:cs="Times New Roman"/>
          <w:b/>
          <w:spacing w:val="-4"/>
          <w:sz w:val="28"/>
          <w:szCs w:val="28"/>
          <w:highlight w:val="white"/>
        </w:rPr>
      </w:pPr>
      <w:r w:rsidRPr="00CA7740">
        <w:rPr>
          <w:rFonts w:ascii="Times New Roman" w:eastAsia="Calibri" w:hAnsi="Times New Roman" w:cs="Times New Roman"/>
          <w:b/>
          <w:spacing w:val="-4"/>
          <w:sz w:val="28"/>
          <w:szCs w:val="28"/>
          <w:highlight w:val="white"/>
        </w:rPr>
        <w:t>2.</w:t>
      </w:r>
      <w:r w:rsidR="00C44A92" w:rsidRPr="00CA7740">
        <w:rPr>
          <w:rFonts w:ascii="Times New Roman" w:eastAsia="Calibri" w:hAnsi="Times New Roman" w:cs="Times New Roman"/>
          <w:b/>
          <w:spacing w:val="-4"/>
          <w:sz w:val="28"/>
          <w:szCs w:val="28"/>
          <w:highlight w:val="white"/>
        </w:rPr>
        <w:t xml:space="preserve"> Hội nghị Bộ trưởng Ngoại giao Asean - EU lần thứ 24 </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bCs/>
          <w:i/>
          <w:iCs/>
          <w:sz w:val="28"/>
          <w:szCs w:val="28"/>
          <w:highlight w:val="white"/>
        </w:rPr>
      </w:pPr>
      <w:r w:rsidRPr="00CA7740">
        <w:rPr>
          <w:rFonts w:ascii="Times New Roman" w:eastAsia="Calibri" w:hAnsi="Times New Roman" w:cs="Times New Roman"/>
          <w:bCs/>
          <w:i/>
          <w:iCs/>
          <w:spacing w:val="-6"/>
          <w:sz w:val="28"/>
          <w:szCs w:val="28"/>
          <w:highlight w:val="white"/>
        </w:rPr>
        <w:t>Ngày 02/02/2024, tại thủ đô Brussels (Bỉ), Bộ trưởng Ngoại giao Bùi Thanh Sơn cùng người đồng cấp các nước thành viên Hiệp hội các quốc gia Đông Nam Á</w:t>
      </w:r>
      <w:r w:rsidRPr="00CA7740">
        <w:rPr>
          <w:rFonts w:ascii="Times New Roman" w:eastAsia="Calibri" w:hAnsi="Times New Roman" w:cs="Times New Roman"/>
          <w:bCs/>
          <w:i/>
          <w:iCs/>
          <w:sz w:val="28"/>
          <w:szCs w:val="28"/>
          <w:highlight w:val="white"/>
        </w:rPr>
        <w:t xml:space="preserve"> (ASEAN) và 27 quốc gia thành viên Liên minh châu Âu (EU) đã tham dự Hội nghị Bộ trưởng Ngoại giao ASEAN - EU lần thứ 24 (AEMM-24).</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bCs/>
          <w:sz w:val="28"/>
          <w:szCs w:val="28"/>
          <w:highlight w:val="white"/>
        </w:rPr>
      </w:pPr>
      <w:r w:rsidRPr="00CA7740">
        <w:rPr>
          <w:rFonts w:ascii="Times New Roman" w:eastAsia="Calibri" w:hAnsi="Times New Roman" w:cs="Times New Roman"/>
          <w:bCs/>
          <w:sz w:val="28"/>
          <w:szCs w:val="28"/>
          <w:highlight w:val="white"/>
        </w:rPr>
        <w:t xml:space="preserve">Đây là lần đầu tiên hội nghị theo cơ chế 2 năm một lần này được nối lại sau đại dịch Covid-19 nhằm trao đổi các biện pháp tăng cường quan hệ ASEAN - EU và các vấn đề quốc tế, khu vực cùng quan tâm. </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bCs/>
          <w:sz w:val="28"/>
          <w:szCs w:val="28"/>
          <w:highlight w:val="white"/>
        </w:rPr>
      </w:pPr>
      <w:r w:rsidRPr="00CA7740">
        <w:rPr>
          <w:rFonts w:ascii="Times New Roman" w:eastAsia="Calibri" w:hAnsi="Times New Roman" w:cs="Times New Roman"/>
          <w:bCs/>
          <w:sz w:val="28"/>
          <w:szCs w:val="28"/>
          <w:highlight w:val="white"/>
        </w:rPr>
        <w:t>Tại Hội nghị, hai bên khẳng định coi trọng quan hệ Đối tác chiến lược ASEAN-EU được thiết lập trong năm Chủ tịch ASEAN 2020 của Việt Nam. EU hiện là đối tác thương mại và nhà đầu tư trực tiếp lớn thứ ba của ASEAN, còn ASEAN là đối tác thương mại lớn thứ ba ngoài khu vực châu Âu của EU. Các bộ trưởng ngoại giao ASEAN đánh giá EU là một trong những đối tác quan trọng hàng đầu của ASEAN và có đóng góp tích cực cho tiến trình xây dựng Cộng đồng ASEAN; hoan nghênh EU coi trọng và mong muốn tăng cường hợp tác với khu vực Ấn Độ Dương - Thái Bình Dương, trong đó có ASEAN, thông qua các chiến lược và sáng kiến như Chiến lược hợp tác Ấn Độ Dương - Thái Bình Dương, Chiến lược Cửa ngõ toàn cầu, Sáng kiến Nhóm châu Âu về kết nối bền vững và Chương trình Sáng kiến xanh. Các bộ trưởng ngoại giao EU khẳng định ủng hộ vai trò trung tâm của ASEAN, đánh giá cao vai trò và vị thế của ASEAN, cùng với EU là hai tổ chức khu vực thành công nhất trên thế giới cũng như chia sẻ nhiều giá trị và lợi ích. Các bộ trưởng EU nhấn mạnh trong bối cảnh thế giới phức tạp hiện nay, việc tăng cường hợp tác giữa ASEAN và EU là tất yếu; đồng thời bày tỏ mong muốn tăng cường hợp tác toàn diện, đối thoại và tham vấn thường xuyên; tiếp tục đàm phán các FTA với các nước thành viên còn lại của ASEAN sau FTA với Việt Nam và Singapore.</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bCs/>
          <w:sz w:val="28"/>
          <w:szCs w:val="28"/>
          <w:highlight w:val="white"/>
        </w:rPr>
      </w:pPr>
      <w:r w:rsidRPr="00CA7740">
        <w:rPr>
          <w:rFonts w:ascii="Times New Roman" w:eastAsia="Calibri" w:hAnsi="Times New Roman" w:cs="Times New Roman"/>
          <w:bCs/>
          <w:sz w:val="28"/>
          <w:szCs w:val="28"/>
          <w:highlight w:val="white"/>
        </w:rPr>
        <w:t xml:space="preserve">Về hợp tác trong thời gian tới, ASEAN và EU nhất trí nỗ lực triển khai hiệu quả Tuyên bố chung Hội nghị cấp cao kỷ niệm ASEAN - EU năm 2022 và Kế hoạch hành động giai đoạn 2023 - 2027. ASEAN - </w:t>
      </w:r>
      <w:r w:rsidRPr="00CA7740">
        <w:rPr>
          <w:rFonts w:ascii="Times New Roman" w:eastAsia="Calibri" w:hAnsi="Times New Roman" w:cs="Times New Roman"/>
          <w:bCs/>
          <w:sz w:val="28"/>
          <w:szCs w:val="28"/>
          <w:highlight w:val="white"/>
          <w:u w:val="wave" w:color="FF0000"/>
        </w:rPr>
        <w:t>EU cần</w:t>
      </w:r>
      <w:r w:rsidRPr="00CA7740">
        <w:rPr>
          <w:rFonts w:ascii="Times New Roman" w:eastAsia="Calibri" w:hAnsi="Times New Roman" w:cs="Times New Roman"/>
          <w:bCs/>
          <w:sz w:val="28"/>
          <w:szCs w:val="28"/>
          <w:highlight w:val="white"/>
        </w:rPr>
        <w:t xml:space="preserve"> tăng cường hợp tác giữ vững môi trường hoà bình, ổn định cho phát triển, đề cao chủ nghĩa đa phương, tuân thủ luật pháp quốc tế, thúc đẩy văn hóa đối thoại và hợp tác, giải quyết hoà bình các tranh chấp, mâu thuẫn, </w:t>
      </w:r>
      <w:r w:rsidRPr="00CA7740">
        <w:rPr>
          <w:rFonts w:ascii="Times New Roman" w:eastAsia="Calibri" w:hAnsi="Times New Roman" w:cs="Times New Roman"/>
          <w:bCs/>
          <w:sz w:val="28"/>
          <w:szCs w:val="28"/>
          <w:highlight w:val="white"/>
        </w:rPr>
        <w:lastRenderedPageBreak/>
        <w:t xml:space="preserve">nhất là tại các điểm nóng, như: Nga - Ukraine, Trung Đông, Bán đảo Triều Tiên... Đồng thời, tái khẳng định tầm quan trọng của việc bảo đảm hòa bình, ổn định, an ninh, an toàn hàng hải và hàng không tại các vùng biển, trong đó có Biển Đông, trên cơ </w:t>
      </w:r>
      <w:r w:rsidRPr="00CA7740">
        <w:rPr>
          <w:rFonts w:ascii="Times New Roman" w:eastAsia="Calibri" w:hAnsi="Times New Roman" w:cs="Times New Roman"/>
          <w:bCs/>
          <w:sz w:val="28"/>
          <w:szCs w:val="28"/>
          <w:highlight w:val="white"/>
          <w:u w:val="wave" w:color="FF0000"/>
        </w:rPr>
        <w:t>sở luật</w:t>
      </w:r>
      <w:r w:rsidRPr="00CA7740">
        <w:rPr>
          <w:rFonts w:ascii="Times New Roman" w:eastAsia="Calibri" w:hAnsi="Times New Roman" w:cs="Times New Roman"/>
          <w:bCs/>
          <w:sz w:val="28"/>
          <w:szCs w:val="28"/>
          <w:highlight w:val="white"/>
        </w:rPr>
        <w:t xml:space="preserve"> pháp quốc tế, nhất là Công ước Liên hợp quốc về Luật Biển (UNCLOS) 1982 và khẳng định cam kết triển khai đầy đủ và hiệu quả Tuyên bố ASEAN - Trung Quốc năm 2002 về Ứng xử của các Bên tại Biển Đông (DOC); thúc đẩy việc sớm hoàn tất đàm phán Bộ Quy tắc về Ứng xử ở Biển Đông (COC) hiệu quả và hiệu lực, phù hợp với luật pháp quốc tế.</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bCs/>
          <w:sz w:val="28"/>
          <w:szCs w:val="28"/>
          <w:highlight w:val="white"/>
        </w:rPr>
      </w:pPr>
      <w:r w:rsidRPr="00CA7740">
        <w:rPr>
          <w:rFonts w:ascii="Times New Roman" w:eastAsia="Calibri" w:hAnsi="Times New Roman" w:cs="Times New Roman"/>
          <w:bCs/>
          <w:sz w:val="28"/>
          <w:szCs w:val="28"/>
          <w:highlight w:val="white"/>
        </w:rPr>
        <w:t>Tại Hội nghị, Bộ trưởng Ngoại giao Bùi Thanh Sơn đề xuất một số phương hướng, biện pháp tăng cường hợp tác hai bên trong thời gian tới, trong đó nhấn mạnh cần triển khai quyết liệt, hiệu quả các quyết định của các lãnh đạo tại Hội nghị cấp cao kỷ niệm ASEAN - EU năm 2022, nhất là về kinh tế, thương mại, đầu tư, phát triển bền vững và hợp tác biển; thúc đẩy các động lực tăng trưởng mới như chuyển đổi số, chuyển đổi năng lượng, kinh tế xanh, kinh tế tuần hoàn…; đồng thời kêu gọi các nước EU nhanh chóng phê chuẩn Hiệp định bảo hộ đầu tư Việt Nam - EU (EVIPA), triển khai hiệu quả hơn nữa các khuôn khổ hợp tác hiện có, trong đó có Hiệp định thương mại tự do Việt Nam - EU (EVFTA). Bộ trưởng Bùi Thanh Sơn đề nghị EU hỗ trợ Việt Nam thực hiện Kế hoạch huy động nguồn lực triển khai Đối tác chuyển đổi năng lượng công bằng (JETP).</w:t>
      </w:r>
    </w:p>
    <w:p w:rsidR="00C44A92" w:rsidRPr="00CA7740" w:rsidRDefault="00F84934" w:rsidP="00120AFD">
      <w:pPr>
        <w:widowControl w:val="0"/>
        <w:spacing w:before="120" w:after="120" w:line="240" w:lineRule="auto"/>
        <w:ind w:firstLine="567"/>
        <w:jc w:val="both"/>
        <w:rPr>
          <w:rFonts w:ascii="Times New Roman" w:eastAsia="Calibri" w:hAnsi="Times New Roman" w:cs="Times New Roman"/>
          <w:b/>
          <w:sz w:val="28"/>
          <w:szCs w:val="28"/>
          <w:highlight w:val="white"/>
        </w:rPr>
      </w:pPr>
      <w:r w:rsidRPr="00CA7740">
        <w:rPr>
          <w:rFonts w:ascii="Times New Roman" w:eastAsia="Calibri" w:hAnsi="Times New Roman" w:cs="Times New Roman"/>
          <w:b/>
          <w:sz w:val="28"/>
          <w:szCs w:val="28"/>
          <w:highlight w:val="white"/>
        </w:rPr>
        <w:t>3.</w:t>
      </w:r>
      <w:r w:rsidR="00C44A92" w:rsidRPr="00CA7740">
        <w:rPr>
          <w:rFonts w:ascii="Times New Roman" w:eastAsia="Calibri" w:hAnsi="Times New Roman" w:cs="Times New Roman"/>
          <w:b/>
          <w:sz w:val="28"/>
          <w:szCs w:val="28"/>
          <w:highlight w:val="white"/>
        </w:rPr>
        <w:t xml:space="preserve"> Kết quả Hội nghị hẹp Bộ trưởng Ngoại giao Hiệp hội Các quốc gia Đông Nam Á  </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bCs/>
          <w:i/>
          <w:sz w:val="28"/>
          <w:szCs w:val="28"/>
          <w:highlight w:val="white"/>
        </w:rPr>
      </w:pPr>
      <w:r w:rsidRPr="00CA7740">
        <w:rPr>
          <w:rFonts w:ascii="Times New Roman" w:eastAsia="Calibri" w:hAnsi="Times New Roman" w:cs="Times New Roman"/>
          <w:bCs/>
          <w:i/>
          <w:sz w:val="28"/>
          <w:szCs w:val="28"/>
          <w:highlight w:val="white"/>
        </w:rPr>
        <w:t xml:space="preserve">Hội nghị hẹp Bộ trưởng Ngoại giao Hiệp hội Các quốc gia Đông Nam Á (ASEAN), khởi đầu cho Năm ASEAN 2024 với chủ đề “ASEAN: Thúc đẩy kết nối và tự cường” đã khai mạc ngày 29/01/2024 tại Luang Prabang, Lào. Đoàn đại biểu Việt Nam do Bộ trưởng Ngoại giao Bùi Thanh Sơn làm trưởng đoàn tham dự Hội nghị. </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iCs/>
          <w:sz w:val="28"/>
          <w:szCs w:val="28"/>
          <w:highlight w:val="white"/>
        </w:rPr>
      </w:pPr>
      <w:r w:rsidRPr="00CA7740">
        <w:rPr>
          <w:rFonts w:ascii="Times New Roman" w:eastAsia="Calibri" w:hAnsi="Times New Roman" w:cs="Times New Roman"/>
          <w:iCs/>
          <w:sz w:val="28"/>
          <w:szCs w:val="28"/>
          <w:highlight w:val="white"/>
        </w:rPr>
        <w:t xml:space="preserve">Hội nghị có sự tham dự của Bộ trưởng Ngoại giao các nước ASEAN và Tổng Thư ký ASEAN. Tại đây, các nước chúc mừng Lào đảm nhiệm trọng trách Chủ tịch ASEAN vào thời điểm quan trọng trong tiến trình xây dựng Cộng đồng, với việc ASEAN cơ bản hoàn tất Tầm nhìn Cộng đồng ASEAN 2025 để chuyển tiếp sang Tầm nhìn Cộng đồng ASEAN 2045. Tại Hội nghị, các bộ trưởng cam kết ủng hộ và phối hợp triển khai các ưu tiên của ASEAN với hai thành tố trung tâm là “tự cường” và “kết nối” năm 2024. </w:t>
      </w:r>
      <w:r w:rsidRPr="00CA7740">
        <w:rPr>
          <w:rFonts w:ascii="Times New Roman" w:eastAsia="Calibri" w:hAnsi="Times New Roman" w:cs="Times New Roman"/>
          <w:i/>
          <w:sz w:val="28"/>
          <w:szCs w:val="28"/>
          <w:highlight w:val="white"/>
        </w:rPr>
        <w:t>Về “tự cường”</w:t>
      </w:r>
      <w:r w:rsidRPr="00CA7740">
        <w:rPr>
          <w:rFonts w:ascii="Times New Roman" w:eastAsia="Calibri" w:hAnsi="Times New Roman" w:cs="Times New Roman"/>
          <w:iCs/>
          <w:sz w:val="28"/>
          <w:szCs w:val="28"/>
          <w:highlight w:val="white"/>
        </w:rPr>
        <w:t xml:space="preserve">, ASEAN sẽ tập trung xây dựng các Chiến lược triển khai Tầm nhìn Cộng đồng ASEAN 2045, củng cố vai trò trung tâm của ASEAN, thúc đẩy hợp tác môi trường, tăng cường sự tham gia và đóng góp của phụ nữ, trẻ em và nâng cao năng lực y tế khu vực. </w:t>
      </w:r>
      <w:r w:rsidRPr="00CA7740">
        <w:rPr>
          <w:rFonts w:ascii="Times New Roman" w:eastAsia="Calibri" w:hAnsi="Times New Roman" w:cs="Times New Roman"/>
          <w:i/>
          <w:sz w:val="28"/>
          <w:szCs w:val="28"/>
          <w:highlight w:val="white"/>
        </w:rPr>
        <w:t>Về “kết nối”</w:t>
      </w:r>
      <w:r w:rsidRPr="00CA7740">
        <w:rPr>
          <w:rFonts w:ascii="Times New Roman" w:eastAsia="Calibri" w:hAnsi="Times New Roman" w:cs="Times New Roman"/>
          <w:iCs/>
          <w:sz w:val="28"/>
          <w:szCs w:val="28"/>
          <w:highlight w:val="white"/>
        </w:rPr>
        <w:t>, ASEAN sẽ thúc đẩy sự gắn kết giữa các nền kinh tế, thúc đẩy phát triển bao trùm và bền vững, chuyển đổi hướng đến tương lai số và phát huy vai trò của văn hóa, nghệ thuật trong tiến trình hội nhập khu vực.</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iCs/>
          <w:sz w:val="28"/>
          <w:szCs w:val="28"/>
          <w:highlight w:val="white"/>
        </w:rPr>
      </w:pPr>
      <w:r w:rsidRPr="00CA7740">
        <w:rPr>
          <w:rFonts w:ascii="Times New Roman" w:eastAsia="Calibri" w:hAnsi="Times New Roman" w:cs="Times New Roman"/>
          <w:iCs/>
          <w:sz w:val="28"/>
          <w:szCs w:val="28"/>
          <w:highlight w:val="white"/>
        </w:rPr>
        <w:t xml:space="preserve">Đề cao ý nghĩa chiến lược trong nâng cao khả năng tự cường của ASEAN trước những biến động ở khu vực và thế giới, các bộ trưởng nhấn mạnh cần tiếp tục củng cố đoàn kết, vai trò trung tâm của ASEAN, giữ vững đà xây dựng Cộng đồng, tích cực chuẩn bị cho giai đoạn phát triển mới với việc định hình các chiến lược hợp tác đến 2045, đồng thời đưa quan hệ giữa ASEAN với các đối tác đi vào chiều sâu, thực chất và </w:t>
      </w:r>
      <w:r w:rsidRPr="00CA7740">
        <w:rPr>
          <w:rFonts w:ascii="Times New Roman" w:eastAsia="Calibri" w:hAnsi="Times New Roman" w:cs="Times New Roman"/>
          <w:iCs/>
          <w:sz w:val="28"/>
          <w:szCs w:val="28"/>
          <w:highlight w:val="white"/>
        </w:rPr>
        <w:lastRenderedPageBreak/>
        <w:t>hiệu quả. Các bộ trưởng cũng nhấn mạnh cần kiên trì với cách tiếp cận cân bằng và hài hòa của ASEAN trong quan hệ với bên ngoài, khuyến khích các đối tác tham gia trách nhiệm, đóng góp xây dựng và hợp tác thiết thực với ASEAN, cùng củng cố cấu trúc khu vực mở, minh bạch, bao trùm, và dựa trên luật pháp quốc tế, từ đó đề cao vai trò trung tâm của ASEAN.</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iCs/>
          <w:sz w:val="28"/>
          <w:szCs w:val="28"/>
          <w:highlight w:val="white"/>
        </w:rPr>
      </w:pPr>
      <w:r w:rsidRPr="00CA7740">
        <w:rPr>
          <w:rFonts w:ascii="Times New Roman" w:eastAsia="Calibri" w:hAnsi="Times New Roman" w:cs="Times New Roman"/>
          <w:iCs/>
          <w:sz w:val="28"/>
          <w:szCs w:val="28"/>
          <w:highlight w:val="white"/>
        </w:rPr>
        <w:t>Về tình hình Biển Đông, các bộ trưởng nhấn mạnh mong muốn xây dựng Biển Đông hòa bình, ổn định, hợp tác và thịnh vượng, cam kết thực hiện đầy đủ và hiệu quả Tuyên bố về Ứng xử của các bên ở Biển Đông (DOC), hướng tới xây dựng Bộ Quy tắc Ứng xử ở Biển Đông (COC) thực chất, hiệu quả, phù hợp với luật pháp quốc tế, trong đó có Công ước Liên hợp quốc về Luật Biển (UNCLOS) năm 1982.</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iCs/>
          <w:sz w:val="28"/>
          <w:szCs w:val="28"/>
          <w:highlight w:val="white"/>
        </w:rPr>
      </w:pPr>
      <w:r w:rsidRPr="00CA7740">
        <w:rPr>
          <w:rFonts w:ascii="Times New Roman" w:eastAsia="Calibri" w:hAnsi="Times New Roman" w:cs="Times New Roman"/>
          <w:iCs/>
          <w:sz w:val="28"/>
          <w:szCs w:val="28"/>
          <w:highlight w:val="white"/>
        </w:rPr>
        <w:t xml:space="preserve">Về tình hình Myanmar, Hội nghị nhất trí tiếp tục hỗ trợ Myanmar tìm giải pháp cho cuộc khủng hoảng thông qua thúc đẩy triển khai </w:t>
      </w:r>
      <w:r w:rsidRPr="00CA7740">
        <w:rPr>
          <w:rFonts w:ascii="Times New Roman" w:eastAsia="Calibri" w:hAnsi="Times New Roman" w:cs="Times New Roman"/>
          <w:iCs/>
          <w:sz w:val="28"/>
          <w:szCs w:val="28"/>
          <w:highlight w:val="white"/>
          <w:u w:val="wave" w:color="FF0000"/>
        </w:rPr>
        <w:t>Đồng thuận</w:t>
      </w:r>
      <w:r w:rsidRPr="00CA7740">
        <w:rPr>
          <w:rFonts w:ascii="Times New Roman" w:eastAsia="Calibri" w:hAnsi="Times New Roman" w:cs="Times New Roman"/>
          <w:iCs/>
          <w:sz w:val="28"/>
          <w:szCs w:val="28"/>
          <w:highlight w:val="white"/>
        </w:rPr>
        <w:t xml:space="preserve"> 5 điểm và các quyết định của Lãnh đạo Cấp cao ASEAN về kiểm điểm và thực hiện Đồng thuận 5 điểm, tăng cường hỗ trợ nhân đạo cho Myanmar.</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iCs/>
          <w:sz w:val="28"/>
          <w:szCs w:val="28"/>
          <w:highlight w:val="white"/>
        </w:rPr>
      </w:pPr>
      <w:r w:rsidRPr="00CA7740">
        <w:rPr>
          <w:rFonts w:ascii="Times New Roman" w:eastAsia="Calibri" w:hAnsi="Times New Roman" w:cs="Times New Roman"/>
          <w:iCs/>
          <w:sz w:val="28"/>
          <w:szCs w:val="28"/>
          <w:highlight w:val="white"/>
        </w:rPr>
        <w:t>Tại Hội nghị, Bộ trưởng Bùi Thanh Sơn hoan nghênh chủ đề hợp tác năm 2024, đánh giá cao các ưu tiên do Lào đề xuất rất phù hợp bối cảnh hiện tại của khu vực; đồng thời khẳng định, Việt Nam ủng hộ và sẵn sàng phối hợp, hỗ trợ Lào đảm nhiệm thành công vai trò Chủ tịch ASEAN. Bộ trưởng Nguyễn Thanh Sơn đề nghị, các trụ cột khẩn trương kiểm điểm các Kế hoạch Tổng thể 2025 nhằm rút ra các bài học kinh nghiệm và thực tiễn tốt phục vụ quá trình triển khai các chiến lược hợp tác đến 2045. Với khung thời gian 20 năm, các chiến lược cần có cách tiếp cận bao trùm, toàn diện và sáng tạo, với các cơ chế theo dõi, đánh giá, cập nhật định kỳ để bảo đảm đáp ứng các ưu tiên, nhu cầu của ASEAN trong mọi hoàn cảnh. Ngoài ra, Bộ trưởng Bùi Thanh Sơn đã có nhiều chia sẻ và đề xuất quan trọng về tiến trình xây dựng Cộng đồng, quan hệ đối ngoại và các vấn đề, quốc tế khu vực cùng quan tâm. Trong số đó, đáng chú ý, sáng kiến của Việt Nam về đăng cai Diễn đàn Tương lai ASEAN về phát triển nhanh, bền vững và lấy người dân làm trung tâm. Đây là sáng kiến của Việt Nam tạo diễn đàn trao đổi sâu rộng, đa chiều giữa các quan chức, chuyên gia, học giả và các nhóm, giới khác về các ý tưởng và khuyến nghị chính sách mang tính đột phá, sáng tạo cho sự phát triển, liên kết và hợp tác của ASEAN.</w:t>
      </w:r>
    </w:p>
    <w:p w:rsidR="00C44A92" w:rsidRPr="00CA7740" w:rsidRDefault="00F84934" w:rsidP="00120AFD">
      <w:pPr>
        <w:widowControl w:val="0"/>
        <w:spacing w:before="120" w:after="120" w:line="240" w:lineRule="auto"/>
        <w:ind w:firstLine="567"/>
        <w:jc w:val="both"/>
        <w:rPr>
          <w:rFonts w:ascii="Times New Roman" w:eastAsia="Calibri" w:hAnsi="Times New Roman" w:cs="Times New Roman"/>
          <w:b/>
          <w:bCs/>
          <w:iCs/>
          <w:sz w:val="28"/>
          <w:szCs w:val="28"/>
          <w:highlight w:val="white"/>
        </w:rPr>
      </w:pPr>
      <w:r w:rsidRPr="00CA7740">
        <w:rPr>
          <w:rFonts w:ascii="Times New Roman" w:eastAsia="Calibri" w:hAnsi="Times New Roman" w:cs="Times New Roman"/>
          <w:b/>
          <w:bCs/>
          <w:iCs/>
          <w:sz w:val="28"/>
          <w:szCs w:val="28"/>
          <w:highlight w:val="white"/>
        </w:rPr>
        <w:t>4.</w:t>
      </w:r>
      <w:r w:rsidR="00C44A92" w:rsidRPr="00CA7740">
        <w:rPr>
          <w:rFonts w:ascii="Times New Roman" w:eastAsia="Calibri" w:hAnsi="Times New Roman" w:cs="Times New Roman"/>
          <w:b/>
          <w:bCs/>
          <w:iCs/>
          <w:sz w:val="28"/>
          <w:szCs w:val="28"/>
          <w:highlight w:val="white"/>
        </w:rPr>
        <w:t xml:space="preserve">. Một số sự kiện thế giới đáng chú ý </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bCs/>
          <w:iCs/>
          <w:sz w:val="28"/>
          <w:szCs w:val="28"/>
          <w:highlight w:val="white"/>
        </w:rPr>
      </w:pPr>
      <w:r w:rsidRPr="00CA7740">
        <w:rPr>
          <w:rFonts w:ascii="Times New Roman" w:eastAsia="Calibri" w:hAnsi="Times New Roman" w:cs="Times New Roman"/>
          <w:bCs/>
          <w:iCs/>
          <w:sz w:val="28"/>
          <w:szCs w:val="28"/>
          <w:highlight w:val="white"/>
        </w:rPr>
        <w:t xml:space="preserve">- Theo ước tính của Tổ chức Du lịch Liên hợp quốc (UN Tourism), du lịch toàn cầu có thể sẽ phục hồi hoàn toàn từ cú sốc Covid-19 trong năm 2024, nhưng khu vực châu Á - Thái Bình Dương chậm hơn so với các điểm đến khác nếu tính theo số lượng khách du lịch. UN Tourism đánh giá vẫn còn </w:t>
      </w:r>
      <w:r w:rsidRPr="00CA7740">
        <w:rPr>
          <w:rFonts w:ascii="Times New Roman" w:eastAsia="Calibri" w:hAnsi="Times New Roman" w:cs="Times New Roman"/>
          <w:bCs/>
          <w:iCs/>
          <w:sz w:val="28"/>
          <w:szCs w:val="28"/>
          <w:highlight w:val="white"/>
          <w:u w:val="wave" w:color="FF0000"/>
        </w:rPr>
        <w:t>dư địa</w:t>
      </w:r>
      <w:r w:rsidRPr="00CA7740">
        <w:rPr>
          <w:rFonts w:ascii="Times New Roman" w:eastAsia="Calibri" w:hAnsi="Times New Roman" w:cs="Times New Roman"/>
          <w:bCs/>
          <w:iCs/>
          <w:sz w:val="28"/>
          <w:szCs w:val="28"/>
          <w:highlight w:val="white"/>
        </w:rPr>
        <w:t xml:space="preserve"> đáng kể để du lịch châu Á phục hồi. Bên cạnh sự cải thiện ở thị trường châu Á, nhu cầu du lịch dồn nén cộng với kết nối hàng không thuận lợi hơn sẽ giúp du lịch toàn cầu phục hồi hoàn toàn vào cuối năm nay. Mặc dù triển vọng tích cực nhưng cơ quan này cũng lưu ý quá trình phục hồi bền vững của ngành du lịch sẽ phải đối mặt với những thách thức đáng kể bắt nguồn từ rủi ro địa chính trị.</w:t>
      </w:r>
    </w:p>
    <w:p w:rsidR="00C44A92" w:rsidRPr="00CA7740" w:rsidRDefault="00C44A92" w:rsidP="00120AFD">
      <w:pPr>
        <w:widowControl w:val="0"/>
        <w:spacing w:before="120" w:after="120" w:line="240" w:lineRule="auto"/>
        <w:ind w:firstLine="567"/>
        <w:jc w:val="both"/>
        <w:rPr>
          <w:rFonts w:ascii="Times New Roman" w:eastAsia="Calibri" w:hAnsi="Times New Roman" w:cs="Times New Roman"/>
          <w:bCs/>
          <w:iCs/>
          <w:sz w:val="28"/>
          <w:szCs w:val="28"/>
          <w:highlight w:val="white"/>
        </w:rPr>
      </w:pPr>
      <w:r w:rsidRPr="00CA7740">
        <w:rPr>
          <w:rFonts w:ascii="Times New Roman" w:eastAsia="Calibri" w:hAnsi="Times New Roman" w:cs="Times New Roman"/>
          <w:bCs/>
          <w:i/>
          <w:sz w:val="28"/>
          <w:szCs w:val="28"/>
          <w:highlight w:val="white"/>
        </w:rPr>
        <w:t>- Trung Quốc hy vọng sớm hoàn tất đàm phán với ASEAN về Khu vực Thương mại tự do ASEAN - Trung Quốc (ACFTA) phiên bản 3.0:</w:t>
      </w:r>
      <w:r w:rsidRPr="00CA7740">
        <w:rPr>
          <w:rFonts w:ascii="Times New Roman" w:eastAsia="Calibri" w:hAnsi="Times New Roman" w:cs="Times New Roman"/>
          <w:bCs/>
          <w:iCs/>
          <w:sz w:val="28"/>
          <w:szCs w:val="28"/>
          <w:highlight w:val="white"/>
        </w:rPr>
        <w:t xml:space="preserve"> Phát biểu tại lễ khai mạc vòng </w:t>
      </w:r>
      <w:r w:rsidRPr="00CA7740">
        <w:rPr>
          <w:rFonts w:ascii="Times New Roman" w:eastAsia="Calibri" w:hAnsi="Times New Roman" w:cs="Times New Roman"/>
          <w:bCs/>
          <w:iCs/>
          <w:sz w:val="28"/>
          <w:szCs w:val="28"/>
          <w:highlight w:val="white"/>
        </w:rPr>
        <w:lastRenderedPageBreak/>
        <w:t>đàm phán thứ 5 về ACFTA phiên bản 3.0, Thứ trưởng Thương mại Trung Quốc Vương Thụ Văn khẳng định nước này sẵn sàng hợp tác với ASEAN để sớm hoàn tất các cuộc đàm phán về ACFTA phiên bản 3.0. Việc xây dựng khu vực thương mại tự do Trung Quốc - ASEAN được khởi động từ năm 2000. Đến năm 2010, phiên bản 1.0 chính thức ra đời sau 10 năm xây dựng, với hơn 90% mặt hàng chịu thuế của hai bên được hưởng thuế quan bằng 0 trong thương mại hàng hóa. ACFTA chính thức nâng cấp lên phiên bản 2.0 từ năm 2019. Thứ trưởng Thương mại Trung Quốc Vương Thụ Văn lưu ý rằng Trung Quốc cũng sẵn sàng mở rộng hợp tác thực chất với ASEAN trong các lĩnh vực mới nổi như mua bán, trao đổi hàng hóa trung gian, thương mại kỹ thuật số và thương mại điện tử xuyên biên giới.</w:t>
      </w:r>
    </w:p>
    <w:p w:rsidR="00C44A92" w:rsidRPr="00CA7740" w:rsidRDefault="00C44A92" w:rsidP="00120AFD">
      <w:pPr>
        <w:shd w:val="clear" w:color="auto" w:fill="FFFFFF"/>
        <w:spacing w:before="120" w:after="120" w:line="240" w:lineRule="auto"/>
        <w:ind w:firstLine="567"/>
        <w:jc w:val="both"/>
        <w:rPr>
          <w:rFonts w:ascii="Times New Roman" w:eastAsia="Times New Roman" w:hAnsi="Times New Roman" w:cs="Times New Roman"/>
          <w:sz w:val="28"/>
          <w:szCs w:val="28"/>
          <w:highlight w:val="white"/>
        </w:rPr>
      </w:pPr>
      <w:r w:rsidRPr="00CA7740">
        <w:rPr>
          <w:rFonts w:ascii="Times New Roman" w:eastAsia="Times New Roman" w:hAnsi="Times New Roman" w:cs="Times New Roman"/>
          <w:i/>
          <w:iCs/>
          <w:sz w:val="28"/>
          <w:szCs w:val="28"/>
          <w:highlight w:val="white"/>
        </w:rPr>
        <w:t>- Ủy ban Chữ thập Đỏ Quốc tế kêu gọi bảo vệ cơ sở hạ tầng dân sự tại Gaza:</w:t>
      </w:r>
      <w:r w:rsidRPr="00CA7740">
        <w:rPr>
          <w:rFonts w:ascii="Times New Roman" w:eastAsia="Times New Roman" w:hAnsi="Times New Roman" w:cs="Times New Roman"/>
          <w:sz w:val="28"/>
          <w:szCs w:val="28"/>
          <w:highlight w:val="white"/>
        </w:rPr>
        <w:t xml:space="preserve"> Ngày 14/02/2024, Ủy ban Chữ thập Đỏ quốc tế (ICRC) cảnh báo kế hoạch của Israel tiến quân vào thành phố Rafah ở phía Nam Gaza có thể gây tác động nghiêm trọng, đồng thời kêu gọi bảo vệ dân thường và các cơ sở hạ tầng dân sự tại đây. ICRC nhấn mạnh, theo luật nhân đạo quốc tế, các bên xung đột phải bảo đảm cung cấp những nhu cầu thiết yếu và các biện pháp bảo vệ cần thiết cho dân thường; cấm hành động "di tản cưỡng bức", hay sử dụng lá chắn người và các cuộc tấn công bừa bãi khiến dân thường thương vong. Việc sơ tán phải bảo đảm dân thường đến nơi an toàn và có các điều kiện thỏa đáng về vệ sinh, sức khỏe, an toàn và dinh dưỡng, các thành viên trong cùng một gia đình không bị chia cách. </w:t>
      </w:r>
    </w:p>
    <w:p w:rsidR="00C44A92" w:rsidRPr="00CA7740" w:rsidRDefault="00C44A92" w:rsidP="00120AFD">
      <w:pPr>
        <w:shd w:val="clear" w:color="auto" w:fill="FFFFFF"/>
        <w:spacing w:before="120" w:after="120" w:line="240" w:lineRule="auto"/>
        <w:ind w:firstLine="567"/>
        <w:jc w:val="both"/>
        <w:rPr>
          <w:rFonts w:ascii="Times New Roman" w:eastAsia="Times New Roman" w:hAnsi="Times New Roman" w:cs="Times New Roman"/>
          <w:sz w:val="28"/>
          <w:szCs w:val="28"/>
          <w:highlight w:val="white"/>
        </w:rPr>
      </w:pPr>
      <w:r w:rsidRPr="00CA7740">
        <w:rPr>
          <w:rFonts w:ascii="Times New Roman" w:eastAsia="Times New Roman" w:hAnsi="Times New Roman" w:cs="Times New Roman"/>
          <w:sz w:val="28"/>
          <w:szCs w:val="28"/>
          <w:highlight w:val="white"/>
        </w:rPr>
        <w:t>Trước đó, Tổ chức Y tế thế giới (WHO) cảnh báo “thảm họa khôn lường” nếu Israel mở rộng các cuộc tấn công trên bộ ở Rafah và kêu gọi các hành lang nhân đạo bền vững để tiếp tục cung cấp viện trợ quan trọng, khi chưa đạt được lệnh ngừng bắn.</w:t>
      </w:r>
    </w:p>
    <w:p w:rsidR="00C44A92" w:rsidRPr="00CA7740" w:rsidRDefault="00C44A92" w:rsidP="00120AFD">
      <w:pPr>
        <w:shd w:val="clear" w:color="auto" w:fill="FFFFFF"/>
        <w:spacing w:before="120" w:after="120" w:line="240" w:lineRule="auto"/>
        <w:ind w:firstLine="567"/>
        <w:jc w:val="both"/>
        <w:rPr>
          <w:rFonts w:ascii="Times New Roman" w:eastAsia="Times New Roman" w:hAnsi="Times New Roman" w:cs="Times New Roman"/>
          <w:sz w:val="28"/>
          <w:szCs w:val="28"/>
          <w:highlight w:val="white"/>
        </w:rPr>
      </w:pPr>
      <w:r w:rsidRPr="00CA7740">
        <w:rPr>
          <w:rFonts w:ascii="Times New Roman" w:eastAsia="Times New Roman" w:hAnsi="Times New Roman" w:cs="Times New Roman"/>
          <w:sz w:val="28"/>
          <w:szCs w:val="28"/>
          <w:highlight w:val="white"/>
        </w:rPr>
        <w:t>Trước diễn biến trên, lãnh đạo các nước: Canada, Australia và New Zealand đã kêu gọi ngừng bắn nhân đạo ngay lập tức ở Gaza. Tuyên bố chung của Thủ tướng ba nước bày tỏ: “Chúng tôi thực sự quan ngại trước những dấu hiệu cho thấy Israel đang lên kế hoạch tấn công trên bộ vào Rafah”; “Một chiến dịch quân sự nhằm vào Rafah sẽ là thảm họa”, đồng thời kêu gọi ngừng bắn nhân đạo ngay lập tức. Bên cạnh đó, lãnh đạo nhiều nước khác cũng cảnh báo nguy cơ thảm họa từ cuộc tấn công vào thành phố Rafah và kiên quyết phản đối kế hoạch tấn công quân sự ở Rafah.</w:t>
      </w:r>
    </w:p>
    <w:p w:rsidR="00C44A92" w:rsidRPr="00CA7740" w:rsidRDefault="00C44A92" w:rsidP="00120AFD">
      <w:pPr>
        <w:shd w:val="clear" w:color="auto" w:fill="FFFFFF"/>
        <w:spacing w:before="120" w:after="120" w:line="240" w:lineRule="auto"/>
        <w:ind w:firstLine="567"/>
        <w:jc w:val="both"/>
        <w:rPr>
          <w:rFonts w:ascii="Times New Roman" w:eastAsia="Times New Roman" w:hAnsi="Times New Roman" w:cs="Times New Roman"/>
          <w:sz w:val="28"/>
          <w:szCs w:val="28"/>
          <w:highlight w:val="white"/>
        </w:rPr>
      </w:pPr>
      <w:r w:rsidRPr="00CA7740">
        <w:rPr>
          <w:rFonts w:ascii="Times New Roman" w:eastAsia="Times New Roman" w:hAnsi="Times New Roman" w:cs="Times New Roman"/>
          <w:sz w:val="28"/>
          <w:szCs w:val="28"/>
          <w:highlight w:val="white"/>
        </w:rPr>
        <w:t>Những lời kêu gọi trên được đưa ra một ngày sau khi Thủ tướng Israel, ông Benjamin Netanyahu tuyên bố sẽ tiếp tục tấn công lực lượng Hamas ở Rafah, nơi ẩn náu cuối cùng của người Palestine ở miền Nam Gaza, sau khi cho phép dân thường rời khỏi khu vực này.</w:t>
      </w:r>
    </w:p>
    <w:p w:rsidR="00F84934" w:rsidRPr="00CA7740" w:rsidRDefault="00F84934" w:rsidP="00C44A92">
      <w:pPr>
        <w:shd w:val="clear" w:color="auto" w:fill="FFFFFF"/>
        <w:spacing w:before="120" w:after="0" w:line="360" w:lineRule="exact"/>
        <w:ind w:firstLine="567"/>
        <w:jc w:val="both"/>
        <w:rPr>
          <w:rFonts w:ascii="Times New Roman" w:eastAsia="Times New Roman" w:hAnsi="Times New Roman" w:cs="Times New Roman"/>
          <w:sz w:val="28"/>
          <w:szCs w:val="28"/>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F84934" w:rsidRPr="00CA7740" w:rsidTr="00E144E1">
        <w:tc>
          <w:tcPr>
            <w:tcW w:w="9216" w:type="dxa"/>
            <w:shd w:val="clear" w:color="auto" w:fill="auto"/>
          </w:tcPr>
          <w:p w:rsidR="00F84934" w:rsidRPr="00CA7740" w:rsidRDefault="00F84934" w:rsidP="00F84934">
            <w:pPr>
              <w:numPr>
                <w:ilvl w:val="0"/>
                <w:numId w:val="1"/>
              </w:numPr>
              <w:spacing w:before="120" w:after="120" w:line="240" w:lineRule="auto"/>
              <w:contextualSpacing/>
              <w:jc w:val="center"/>
              <w:rPr>
                <w:rFonts w:ascii="Times New Roman" w:eastAsia="Times New Roman" w:hAnsi="Times New Roman" w:cs="Times New Roman"/>
                <w:b/>
                <w:color w:val="000000" w:themeColor="text1"/>
                <w:sz w:val="28"/>
                <w:szCs w:val="28"/>
                <w:highlight w:val="white"/>
              </w:rPr>
            </w:pPr>
            <w:bookmarkStart w:id="5" w:name="_GoBack" w:colFirst="1" w:colLast="1"/>
            <w:r w:rsidRPr="00CA7740">
              <w:rPr>
                <w:rFonts w:ascii="Times New Roman" w:eastAsia="Times New Roman" w:hAnsi="Times New Roman" w:cs="Times New Roman"/>
                <w:b/>
                <w:color w:val="000000" w:themeColor="text1"/>
                <w:sz w:val="28"/>
                <w:szCs w:val="28"/>
                <w:highlight w:val="white"/>
              </w:rPr>
              <w:t>MỘT SỐ NỘI DUNG CẦN TẬP TRUNG TUYÊN TUYỀN                   TRONG THÁNG 3 NĂM 2024</w:t>
            </w:r>
          </w:p>
        </w:tc>
      </w:tr>
      <w:bookmarkEnd w:id="5"/>
    </w:tbl>
    <w:p w:rsidR="00F84934" w:rsidRPr="00CA7740" w:rsidRDefault="00F84934" w:rsidP="00C44A92">
      <w:pPr>
        <w:shd w:val="clear" w:color="auto" w:fill="FFFFFF"/>
        <w:spacing w:before="120" w:after="0" w:line="360" w:lineRule="exact"/>
        <w:ind w:firstLine="567"/>
        <w:jc w:val="both"/>
        <w:rPr>
          <w:rFonts w:ascii="Times New Roman" w:eastAsia="Times New Roman" w:hAnsi="Times New Roman" w:cs="Times New Roman"/>
          <w:sz w:val="28"/>
          <w:szCs w:val="28"/>
          <w:highlight w:val="white"/>
        </w:rPr>
      </w:pPr>
    </w:p>
    <w:p w:rsidR="00C44A92" w:rsidRPr="00CA7740" w:rsidRDefault="00F84934" w:rsidP="00120AFD">
      <w:pPr>
        <w:shd w:val="clear" w:color="auto" w:fill="FFFFFF"/>
        <w:spacing w:before="120" w:after="120" w:line="240" w:lineRule="auto"/>
        <w:jc w:val="both"/>
        <w:rPr>
          <w:rFonts w:ascii="Times New Roman" w:eastAsia="Times New Roman" w:hAnsi="Times New Roman" w:cs="Times New Roman"/>
          <w:color w:val="333333"/>
          <w:sz w:val="28"/>
          <w:szCs w:val="28"/>
          <w:highlight w:val="white"/>
        </w:rPr>
      </w:pPr>
      <w:r w:rsidRPr="00CA7740">
        <w:rPr>
          <w:rFonts w:ascii="Times New Roman" w:eastAsia="Times New Roman" w:hAnsi="Times New Roman" w:cs="Times New Roman"/>
          <w:b/>
          <w:bCs/>
          <w:color w:val="333333"/>
          <w:sz w:val="28"/>
          <w:szCs w:val="28"/>
          <w:highlight w:val="white"/>
        </w:rPr>
        <w:tab/>
      </w:r>
      <w:r w:rsidR="00C44A92" w:rsidRPr="00CA7740">
        <w:rPr>
          <w:rFonts w:ascii="Times New Roman" w:eastAsia="Times New Roman" w:hAnsi="Times New Roman" w:cs="Times New Roman"/>
          <w:color w:val="333333"/>
          <w:sz w:val="28"/>
          <w:szCs w:val="28"/>
          <w:highlight w:val="white"/>
        </w:rPr>
        <w:t xml:space="preserve">* Thông tin thời sự về tình hình thế giới, trong nước, trong tỉnh; sinh hoạt chính trị, tư tưởng và </w:t>
      </w:r>
      <w:r w:rsidR="00C44A92" w:rsidRPr="00CA7740">
        <w:rPr>
          <w:rFonts w:ascii="Times New Roman" w:eastAsia="Times New Roman" w:hAnsi="Times New Roman" w:cs="Times New Roman"/>
          <w:color w:val="333333"/>
          <w:sz w:val="28"/>
          <w:szCs w:val="28"/>
          <w:highlight w:val="white"/>
          <w:u w:val="wave" w:color="FF0000"/>
        </w:rPr>
        <w:t>tuyên truyền</w:t>
      </w:r>
      <w:r w:rsidR="00C44A92" w:rsidRPr="00CA7740">
        <w:rPr>
          <w:rFonts w:ascii="Times New Roman" w:eastAsia="Times New Roman" w:hAnsi="Times New Roman" w:cs="Times New Roman"/>
          <w:color w:val="333333"/>
          <w:sz w:val="28"/>
          <w:szCs w:val="28"/>
          <w:highlight w:val="white"/>
        </w:rPr>
        <w:t xml:space="preserve"> kỷ niệm các ngày lễ lớn của đất nước, địa phương trong </w:t>
      </w:r>
      <w:r w:rsidR="00C44A92" w:rsidRPr="00CA7740">
        <w:rPr>
          <w:rFonts w:ascii="Times New Roman" w:eastAsia="Times New Roman" w:hAnsi="Times New Roman" w:cs="Times New Roman"/>
          <w:color w:val="333333"/>
          <w:sz w:val="28"/>
          <w:szCs w:val="28"/>
          <w:highlight w:val="white"/>
        </w:rPr>
        <w:lastRenderedPageBreak/>
        <w:t>tháng</w:t>
      </w:r>
      <w:r w:rsidRPr="00CA7740">
        <w:rPr>
          <w:rFonts w:ascii="Times New Roman" w:eastAsia="Times New Roman" w:hAnsi="Times New Roman" w:cs="Times New Roman"/>
          <w:color w:val="333333"/>
          <w:sz w:val="28"/>
          <w:szCs w:val="28"/>
          <w:highlight w:val="white"/>
        </w:rPr>
        <w:t xml:space="preserve"> 3</w:t>
      </w:r>
      <w:r w:rsidR="00C44A92" w:rsidRPr="00CA7740">
        <w:rPr>
          <w:rFonts w:ascii="Times New Roman" w:eastAsia="Times New Roman" w:hAnsi="Times New Roman" w:cs="Times New Roman"/>
          <w:color w:val="333333"/>
          <w:sz w:val="28"/>
          <w:szCs w:val="28"/>
          <w:highlight w:val="white"/>
        </w:rPr>
        <w:t xml:space="preserve"> cấp ủy, chi bộ lựa chọn nội dung trong Bản tin Thông báo nội bộ</w:t>
      </w:r>
      <w:r w:rsidR="00CA7740">
        <w:rPr>
          <w:rFonts w:ascii="Times New Roman" w:eastAsia="Times New Roman" w:hAnsi="Times New Roman" w:cs="Times New Roman"/>
          <w:color w:val="333333"/>
          <w:sz w:val="28"/>
          <w:szCs w:val="28"/>
          <w:highlight w:val="white"/>
        </w:rPr>
        <w:t xml:space="preserve"> cuuar Tỉnh uỷ</w:t>
      </w:r>
      <w:r w:rsidR="00C44A92" w:rsidRPr="00CA7740">
        <w:rPr>
          <w:rFonts w:ascii="Times New Roman" w:eastAsia="Times New Roman" w:hAnsi="Times New Roman" w:cs="Times New Roman"/>
          <w:color w:val="333333"/>
          <w:sz w:val="28"/>
          <w:szCs w:val="28"/>
          <w:highlight w:val="white"/>
        </w:rPr>
        <w:t xml:space="preserve"> tháng 3-2024 để sinh hoạt. Trong đó, cần tập trung: </w:t>
      </w:r>
    </w:p>
    <w:p w:rsidR="00F84934" w:rsidRPr="00CA7740" w:rsidRDefault="00C44A92" w:rsidP="00120AFD">
      <w:pPr>
        <w:spacing w:before="120" w:after="120" w:line="240" w:lineRule="auto"/>
        <w:ind w:firstLine="720"/>
        <w:jc w:val="both"/>
        <w:rPr>
          <w:rFonts w:ascii="Times New Roman" w:eastAsia="Times New Roman" w:hAnsi="Times New Roman" w:cs="Times New Roman"/>
          <w:i/>
          <w:iCs/>
          <w:color w:val="000000" w:themeColor="text1"/>
          <w:sz w:val="28"/>
          <w:szCs w:val="28"/>
          <w:highlight w:val="white"/>
        </w:rPr>
      </w:pPr>
      <w:r w:rsidRPr="00CA7740">
        <w:rPr>
          <w:rFonts w:ascii="Times New Roman" w:eastAsia="Times New Roman" w:hAnsi="Times New Roman" w:cs="Times New Roman"/>
          <w:b/>
          <w:bCs/>
          <w:color w:val="000000" w:themeColor="text1"/>
          <w:sz w:val="28"/>
          <w:szCs w:val="28"/>
          <w:highlight w:val="white"/>
        </w:rPr>
        <w:t>1.</w:t>
      </w:r>
      <w:r w:rsidRPr="00CA7740">
        <w:rPr>
          <w:rFonts w:ascii="Times New Roman" w:eastAsia="Times New Roman" w:hAnsi="Times New Roman" w:cs="Times New Roman"/>
          <w:color w:val="000000" w:themeColor="text1"/>
          <w:sz w:val="28"/>
          <w:szCs w:val="28"/>
          <w:highlight w:val="white"/>
        </w:rPr>
        <w:t> Tuyên truyền việc tổ chức học tập và làm theo tư tưởng, đạo đức, phong cách Hồ Chí Minh năm 2024 </w:t>
      </w:r>
      <w:r w:rsidRPr="00CA7740">
        <w:rPr>
          <w:rFonts w:ascii="Times New Roman" w:eastAsia="Times New Roman" w:hAnsi="Times New Roman" w:cs="Times New Roman"/>
          <w:i/>
          <w:iCs/>
          <w:color w:val="000000" w:themeColor="text1"/>
          <w:sz w:val="28"/>
          <w:szCs w:val="28"/>
          <w:highlight w:val="white"/>
        </w:rPr>
        <w:t xml:space="preserve">(theo Kế hoạch số </w:t>
      </w:r>
      <w:r w:rsidR="002B1338" w:rsidRPr="00CA7740">
        <w:rPr>
          <w:rFonts w:ascii="Times New Roman" w:eastAsia="Times New Roman" w:hAnsi="Times New Roman" w:cs="Times New Roman"/>
          <w:i/>
          <w:color w:val="000000" w:themeColor="text1"/>
          <w:sz w:val="28"/>
          <w:szCs w:val="28"/>
          <w:highlight w:val="white"/>
          <w:lang w:val="id-ID"/>
        </w:rPr>
        <w:t xml:space="preserve">Số </w:t>
      </w:r>
      <w:r w:rsidR="002B1338" w:rsidRPr="00CA7740">
        <w:rPr>
          <w:rFonts w:ascii="Times New Roman" w:eastAsia="Times New Roman" w:hAnsi="Times New Roman" w:cs="Times New Roman"/>
          <w:i/>
          <w:color w:val="000000" w:themeColor="text1"/>
          <w:sz w:val="28"/>
          <w:szCs w:val="28"/>
          <w:highlight w:val="white"/>
        </w:rPr>
        <w:t>238</w:t>
      </w:r>
      <w:r w:rsidR="002B1338" w:rsidRPr="00CA7740">
        <w:rPr>
          <w:rFonts w:ascii="Times New Roman" w:eastAsia="Times New Roman" w:hAnsi="Times New Roman" w:cs="Times New Roman"/>
          <w:i/>
          <w:color w:val="000000" w:themeColor="text1"/>
          <w:sz w:val="28"/>
          <w:szCs w:val="28"/>
          <w:highlight w:val="white"/>
          <w:lang w:val="id-ID"/>
        </w:rPr>
        <w:t xml:space="preserve"> -KH/ĐUK</w:t>
      </w:r>
      <w:r w:rsidR="002B1338" w:rsidRPr="00CA7740">
        <w:rPr>
          <w:rFonts w:ascii="Times New Roman" w:eastAsia="Times New Roman" w:hAnsi="Times New Roman" w:cs="Times New Roman"/>
          <w:i/>
          <w:color w:val="000000" w:themeColor="text1"/>
          <w:sz w:val="28"/>
          <w:szCs w:val="28"/>
          <w:highlight w:val="white"/>
        </w:rPr>
        <w:t>, ngày 13/01/2024 của Đảng ủy Khối</w:t>
      </w:r>
      <w:r w:rsidR="002B1338" w:rsidRPr="00CA7740">
        <w:rPr>
          <w:rFonts w:ascii="Times New Roman" w:eastAsia="Times New Roman" w:hAnsi="Times New Roman" w:cs="Times New Roman"/>
          <w:color w:val="000000" w:themeColor="text1"/>
          <w:sz w:val="28"/>
          <w:szCs w:val="28"/>
          <w:highlight w:val="white"/>
        </w:rPr>
        <w:t xml:space="preserve"> </w:t>
      </w:r>
      <w:r w:rsidRPr="00CA7740">
        <w:rPr>
          <w:rFonts w:ascii="Times New Roman" w:eastAsia="Times New Roman" w:hAnsi="Times New Roman" w:cs="Times New Roman"/>
          <w:i/>
          <w:iCs/>
          <w:color w:val="000000" w:themeColor="text1"/>
          <w:sz w:val="28"/>
          <w:szCs w:val="28"/>
          <w:highlight w:val="white"/>
        </w:rPr>
        <w:t>)</w:t>
      </w:r>
      <w:r w:rsidRPr="00CA7740">
        <w:rPr>
          <w:rFonts w:ascii="Times New Roman" w:eastAsia="Times New Roman" w:hAnsi="Times New Roman" w:cs="Times New Roman"/>
          <w:color w:val="000000" w:themeColor="text1"/>
          <w:sz w:val="28"/>
          <w:szCs w:val="28"/>
          <w:highlight w:val="white"/>
        </w:rPr>
        <w:t xml:space="preserve">. Trong đó, </w:t>
      </w:r>
      <w:r w:rsidRPr="00CA7740">
        <w:rPr>
          <w:rFonts w:ascii="Times New Roman" w:eastAsia="Times New Roman" w:hAnsi="Times New Roman" w:cs="Times New Roman"/>
          <w:color w:val="000000" w:themeColor="text1"/>
          <w:sz w:val="28"/>
          <w:szCs w:val="28"/>
          <w:highlight w:val="white"/>
          <w:u w:val="wave" w:color="FF0000"/>
        </w:rPr>
        <w:t>tiếp tục</w:t>
      </w:r>
      <w:r w:rsidRPr="00CA7740">
        <w:rPr>
          <w:rFonts w:ascii="Times New Roman" w:eastAsia="Times New Roman" w:hAnsi="Times New Roman" w:cs="Times New Roman"/>
          <w:color w:val="000000" w:themeColor="text1"/>
          <w:sz w:val="28"/>
          <w:szCs w:val="28"/>
          <w:highlight w:val="white"/>
        </w:rPr>
        <w:t xml:space="preserve"> tuyên truyền triển khai thực hiện Chuyên đề </w:t>
      </w:r>
      <w:r w:rsidR="00BA6A63" w:rsidRPr="00CA7740">
        <w:rPr>
          <w:rFonts w:ascii="Times New Roman" w:eastAsia="Times New Roman" w:hAnsi="Times New Roman" w:cs="Times New Roman"/>
          <w:iCs/>
          <w:color w:val="000000" w:themeColor="text1"/>
          <w:sz w:val="28"/>
          <w:szCs w:val="28"/>
          <w:highlight w:val="white"/>
        </w:rPr>
        <w:t>năm 2024 “</w:t>
      </w:r>
      <w:r w:rsidR="00BA6A63" w:rsidRPr="00CA7740">
        <w:rPr>
          <w:rFonts w:ascii="Times New Roman" w:eastAsia="Times New Roman" w:hAnsi="Times New Roman" w:cs="Times New Roman"/>
          <w:i/>
          <w:iCs/>
          <w:color w:val="000000" w:themeColor="text1"/>
          <w:sz w:val="28"/>
          <w:szCs w:val="28"/>
          <w:highlight w:val="white"/>
        </w:rPr>
        <w:t>Học tập và làm theo tư tưởng, đạo đức, phong cách Hồ Chí Minh về gắn bó mật thiết với nhân dân, chăm lo, bảo vệ lợi ích và quyền làm chủ của nhân dân; xây dựng khối đại đoàn kết toàn dân tộc</w:t>
      </w:r>
      <w:r w:rsidR="00107D09" w:rsidRPr="00CA7740">
        <w:rPr>
          <w:rFonts w:ascii="Times New Roman" w:eastAsia="Times New Roman" w:hAnsi="Times New Roman" w:cs="Times New Roman"/>
          <w:iCs/>
          <w:color w:val="000000" w:themeColor="text1"/>
          <w:sz w:val="28"/>
          <w:szCs w:val="28"/>
          <w:highlight w:val="white"/>
        </w:rPr>
        <w:t xml:space="preserve">”; </w:t>
      </w:r>
      <w:r w:rsidR="00BA6A63" w:rsidRPr="00CA7740">
        <w:rPr>
          <w:rFonts w:ascii="Times New Roman" w:eastAsia="Times New Roman" w:hAnsi="Times New Roman" w:cs="Times New Roman"/>
          <w:iCs/>
          <w:color w:val="000000" w:themeColor="text1"/>
          <w:sz w:val="28"/>
          <w:szCs w:val="28"/>
          <w:highlight w:val="white"/>
        </w:rPr>
        <w:t xml:space="preserve">đợt sinh hoạt chính trị, tư tưởng về nội dung bài viết “ </w:t>
      </w:r>
      <w:r w:rsidR="00BA6A63" w:rsidRPr="00CA7740">
        <w:rPr>
          <w:rFonts w:ascii="Times New Roman" w:eastAsia="Times New Roman" w:hAnsi="Times New Roman" w:cs="Times New Roman"/>
          <w:i/>
          <w:iCs/>
          <w:color w:val="000000" w:themeColor="text1"/>
          <w:sz w:val="28"/>
          <w:szCs w:val="28"/>
          <w:highlight w:val="white"/>
        </w:rPr>
        <w:t>Tự hào và tin tưởng dưới lá cờ vẻ vang của Đảng, quyết tâm xây dựng một nước Việt Nam ngày cành giầu mạnh, văn minh, văn hiến và anh hùng</w:t>
      </w:r>
      <w:r w:rsidR="00BA6A63" w:rsidRPr="00CA7740">
        <w:rPr>
          <w:rFonts w:ascii="Times New Roman" w:eastAsia="Times New Roman" w:hAnsi="Times New Roman" w:cs="Times New Roman"/>
          <w:iCs/>
          <w:color w:val="000000" w:themeColor="text1"/>
          <w:sz w:val="28"/>
          <w:szCs w:val="28"/>
          <w:highlight w:val="white"/>
        </w:rPr>
        <w:t>” của Tổng Bí thư Nguyễn Phú Trọng.</w:t>
      </w:r>
      <w:r w:rsidR="00107D09" w:rsidRPr="00CA7740">
        <w:rPr>
          <w:rFonts w:ascii="Times New Roman" w:eastAsia="Times New Roman" w:hAnsi="Times New Roman" w:cs="Times New Roman"/>
          <w:iCs/>
          <w:color w:val="000000" w:themeColor="text1"/>
          <w:sz w:val="28"/>
          <w:szCs w:val="28"/>
          <w:highlight w:val="white"/>
        </w:rPr>
        <w:t xml:space="preserve"> Tích cực tham gia cuộc thi viết chính luận về bảo vệ nền tảng tư tưởng của Đảng, đấu tranh phản bác các quan điểm sai trái thù địch năm 2024 do Tỉnh uỷ Yên Bái tổ chức.</w:t>
      </w:r>
      <w:r w:rsidR="00107D09" w:rsidRPr="00CA7740">
        <w:rPr>
          <w:rFonts w:ascii="Times New Roman" w:eastAsia="Times New Roman" w:hAnsi="Times New Roman" w:cs="Times New Roman"/>
          <w:i/>
          <w:iCs/>
          <w:color w:val="000000" w:themeColor="text1"/>
          <w:sz w:val="28"/>
          <w:szCs w:val="28"/>
          <w:highlight w:val="white"/>
        </w:rPr>
        <w:t xml:space="preserve"> </w:t>
      </w:r>
    </w:p>
    <w:p w:rsidR="00C44A92" w:rsidRPr="00CA7740" w:rsidRDefault="00C44A92" w:rsidP="00120AFD">
      <w:pPr>
        <w:shd w:val="clear" w:color="auto" w:fill="FFFFFF"/>
        <w:spacing w:before="120" w:after="120" w:line="240" w:lineRule="auto"/>
        <w:ind w:firstLine="720"/>
        <w:jc w:val="both"/>
        <w:rPr>
          <w:rFonts w:ascii="Times New Roman" w:eastAsia="Times New Roman" w:hAnsi="Times New Roman" w:cs="Times New Roman"/>
          <w:color w:val="333333"/>
          <w:sz w:val="28"/>
          <w:szCs w:val="28"/>
          <w:highlight w:val="white"/>
        </w:rPr>
      </w:pPr>
      <w:r w:rsidRPr="00CA7740">
        <w:rPr>
          <w:rFonts w:ascii="Times New Roman" w:eastAsia="Times New Roman" w:hAnsi="Times New Roman" w:cs="Times New Roman"/>
          <w:b/>
          <w:bCs/>
          <w:color w:val="333333"/>
          <w:sz w:val="28"/>
          <w:szCs w:val="28"/>
          <w:highlight w:val="white"/>
        </w:rPr>
        <w:t>2.</w:t>
      </w:r>
      <w:r w:rsidRPr="00CA7740">
        <w:rPr>
          <w:rFonts w:ascii="Times New Roman" w:eastAsia="Times New Roman" w:hAnsi="Times New Roman" w:cs="Times New Roman"/>
          <w:color w:val="333333"/>
          <w:sz w:val="28"/>
          <w:szCs w:val="28"/>
          <w:highlight w:val="white"/>
        </w:rPr>
        <w:t xml:space="preserve"> Tiếp tục thông tin, tuyên truyền </w:t>
      </w:r>
      <w:r w:rsidR="00F84934" w:rsidRPr="00CA7740">
        <w:rPr>
          <w:rFonts w:ascii="Times New Roman" w:eastAsia="Times New Roman" w:hAnsi="Times New Roman" w:cs="Times New Roman"/>
          <w:color w:val="333333"/>
          <w:sz w:val="28"/>
          <w:szCs w:val="28"/>
          <w:highlight w:val="white"/>
        </w:rPr>
        <w:t>Kết luận số 69-KL/TW, ngày 11-01-2024 của Bộ Chính trị về tiếp tục thực hiện Nghị quyết số 20-NQ/TW, ngày 01-11-2012 của Ban Chấp hành Trung ương Đảng khoá XI về phát triển khoa học và công nghệ phục vụ sự nghiệp công nghiệp hoá, hiện đại hoá trong điều kiện kinh tế thị trường định hướng xã hội chủ nghĩa và hội nhập quốc tế. Kết luận số 70-KL/TW</w:t>
      </w:r>
      <w:r w:rsidR="00F84934" w:rsidRPr="00CA7740">
        <w:rPr>
          <w:rFonts w:ascii="Times New Roman" w:eastAsia="Times New Roman" w:hAnsi="Times New Roman" w:cs="Times New Roman"/>
          <w:b/>
          <w:bCs/>
          <w:color w:val="333333"/>
          <w:sz w:val="28"/>
          <w:szCs w:val="28"/>
          <w:highlight w:val="white"/>
        </w:rPr>
        <w:t>,</w:t>
      </w:r>
      <w:r w:rsidR="00F84934" w:rsidRPr="00CA7740">
        <w:rPr>
          <w:rFonts w:ascii="Times New Roman" w:eastAsia="Times New Roman" w:hAnsi="Times New Roman" w:cs="Times New Roman"/>
          <w:color w:val="333333"/>
          <w:sz w:val="28"/>
          <w:szCs w:val="28"/>
          <w:highlight w:val="white"/>
        </w:rPr>
        <w:t> ngày 31</w:t>
      </w:r>
      <w:r w:rsidR="00F84934" w:rsidRPr="00CA7740">
        <w:rPr>
          <w:rFonts w:ascii="Times New Roman" w:eastAsia="Times New Roman" w:hAnsi="Times New Roman" w:cs="Times New Roman"/>
          <w:b/>
          <w:bCs/>
          <w:color w:val="333333"/>
          <w:sz w:val="28"/>
          <w:szCs w:val="28"/>
          <w:highlight w:val="white"/>
        </w:rPr>
        <w:t>-</w:t>
      </w:r>
      <w:r w:rsidR="00F84934" w:rsidRPr="00CA7740">
        <w:rPr>
          <w:rFonts w:ascii="Times New Roman" w:eastAsia="Times New Roman" w:hAnsi="Times New Roman" w:cs="Times New Roman"/>
          <w:color w:val="333333"/>
          <w:sz w:val="28"/>
          <w:szCs w:val="28"/>
          <w:highlight w:val="white"/>
        </w:rPr>
        <w:t>01</w:t>
      </w:r>
      <w:r w:rsidR="00F84934" w:rsidRPr="00CA7740">
        <w:rPr>
          <w:rFonts w:ascii="Times New Roman" w:eastAsia="Times New Roman" w:hAnsi="Times New Roman" w:cs="Times New Roman"/>
          <w:b/>
          <w:bCs/>
          <w:color w:val="333333"/>
          <w:sz w:val="28"/>
          <w:szCs w:val="28"/>
          <w:highlight w:val="white"/>
        </w:rPr>
        <w:t>-</w:t>
      </w:r>
      <w:r w:rsidR="00F84934" w:rsidRPr="00CA7740">
        <w:rPr>
          <w:rFonts w:ascii="Times New Roman" w:eastAsia="Times New Roman" w:hAnsi="Times New Roman" w:cs="Times New Roman"/>
          <w:color w:val="333333"/>
          <w:sz w:val="28"/>
          <w:szCs w:val="28"/>
          <w:highlight w:val="white"/>
        </w:rPr>
        <w:t>2024 của Bộ Chính trị về phát triển thể dục, thể thao trong giai đoạn mới; Chỉ thị số 30-CT/TW, ngày 05</w:t>
      </w:r>
      <w:r w:rsidR="00F84934" w:rsidRPr="00CA7740">
        <w:rPr>
          <w:rFonts w:ascii="Times New Roman" w:eastAsia="Times New Roman" w:hAnsi="Times New Roman" w:cs="Times New Roman"/>
          <w:b/>
          <w:bCs/>
          <w:color w:val="333333"/>
          <w:sz w:val="28"/>
          <w:szCs w:val="28"/>
          <w:highlight w:val="white"/>
        </w:rPr>
        <w:t>-</w:t>
      </w:r>
      <w:r w:rsidR="00F84934" w:rsidRPr="00CA7740">
        <w:rPr>
          <w:rFonts w:ascii="Times New Roman" w:eastAsia="Times New Roman" w:hAnsi="Times New Roman" w:cs="Times New Roman"/>
          <w:color w:val="333333"/>
          <w:sz w:val="28"/>
          <w:szCs w:val="28"/>
          <w:highlight w:val="white"/>
        </w:rPr>
        <w:t>02</w:t>
      </w:r>
      <w:r w:rsidR="00F84934" w:rsidRPr="00CA7740">
        <w:rPr>
          <w:rFonts w:ascii="Times New Roman" w:eastAsia="Times New Roman" w:hAnsi="Times New Roman" w:cs="Times New Roman"/>
          <w:b/>
          <w:bCs/>
          <w:color w:val="333333"/>
          <w:sz w:val="28"/>
          <w:szCs w:val="28"/>
          <w:highlight w:val="white"/>
        </w:rPr>
        <w:t>-</w:t>
      </w:r>
      <w:r w:rsidR="00F84934" w:rsidRPr="00CA7740">
        <w:rPr>
          <w:rFonts w:ascii="Times New Roman" w:eastAsia="Times New Roman" w:hAnsi="Times New Roman" w:cs="Times New Roman"/>
          <w:color w:val="333333"/>
          <w:sz w:val="28"/>
          <w:szCs w:val="28"/>
          <w:highlight w:val="white"/>
        </w:rPr>
        <w:t>2024 của Ban Bí thư Trung ương Đảng về công tác tuyên truyền miệng trong tình hình mới. </w:t>
      </w:r>
      <w:r w:rsidR="00F84934" w:rsidRPr="00CA7740">
        <w:rPr>
          <w:rFonts w:ascii="Times New Roman" w:eastAsia="Times New Roman" w:hAnsi="Times New Roman" w:cs="Times New Roman"/>
          <w:color w:val="333333"/>
          <w:sz w:val="28"/>
          <w:szCs w:val="28"/>
          <w:highlight w:val="white"/>
          <w:u w:val="wave" w:color="FF0000"/>
        </w:rPr>
        <w:t>Thông cáo</w:t>
      </w:r>
      <w:r w:rsidR="00F84934" w:rsidRPr="00CA7740">
        <w:rPr>
          <w:rFonts w:ascii="Times New Roman" w:eastAsia="Times New Roman" w:hAnsi="Times New Roman" w:cs="Times New Roman"/>
          <w:color w:val="333333"/>
          <w:sz w:val="28"/>
          <w:szCs w:val="28"/>
          <w:highlight w:val="white"/>
        </w:rPr>
        <w:t xml:space="preserve"> báo chí Kỳ họp thứ 36 của Ủy ban Kiểm tra Trung ương. </w:t>
      </w:r>
      <w:r w:rsidRPr="00CA7740">
        <w:rPr>
          <w:rFonts w:ascii="Times New Roman" w:eastAsia="Times New Roman" w:hAnsi="Times New Roman" w:cs="Times New Roman"/>
          <w:color w:val="333333"/>
          <w:sz w:val="28"/>
          <w:szCs w:val="28"/>
          <w:highlight w:val="white"/>
        </w:rPr>
        <w:t>Chú trọng công tác giáo dục chính trị tư tưởng, nâng cao nhận thức của cán bộ, đảng viên về đổi mới, sắp xếp tổ chức, bộ máy, tinh giản biên chế, tạo sự thống nhất cao trong Đảng và sự đồng thuận trong xã hội để thực hiện có hiệu quả chủ trương, đường lối của Đảng.</w:t>
      </w:r>
    </w:p>
    <w:p w:rsidR="00572BF8" w:rsidRPr="00CA7740" w:rsidRDefault="00C44A92" w:rsidP="00120AFD">
      <w:pPr>
        <w:shd w:val="clear" w:color="auto" w:fill="FFFFFF"/>
        <w:spacing w:before="120" w:after="120" w:line="240" w:lineRule="auto"/>
        <w:ind w:firstLine="720"/>
        <w:jc w:val="both"/>
        <w:rPr>
          <w:rFonts w:ascii="Times New Roman" w:eastAsia="Times New Roman" w:hAnsi="Times New Roman" w:cs="Times New Roman"/>
          <w:color w:val="333333"/>
          <w:sz w:val="28"/>
          <w:szCs w:val="28"/>
          <w:highlight w:val="white"/>
        </w:rPr>
      </w:pPr>
      <w:r w:rsidRPr="00CA7740">
        <w:rPr>
          <w:rFonts w:ascii="Times New Roman" w:eastAsia="Times New Roman" w:hAnsi="Times New Roman" w:cs="Times New Roman"/>
          <w:b/>
          <w:bCs/>
          <w:color w:val="333333"/>
          <w:sz w:val="28"/>
          <w:szCs w:val="28"/>
          <w:highlight w:val="white"/>
        </w:rPr>
        <w:t>3.</w:t>
      </w:r>
      <w:r w:rsidRPr="00CA7740">
        <w:rPr>
          <w:rFonts w:ascii="Times New Roman" w:eastAsia="Times New Roman" w:hAnsi="Times New Roman" w:cs="Times New Roman"/>
          <w:color w:val="333333"/>
          <w:sz w:val="28"/>
          <w:szCs w:val="28"/>
          <w:highlight w:val="white"/>
        </w:rPr>
        <w:t xml:space="preserve"> Tuyên truyền các chỉ tiêu và một các nhiệm vụ giải pháp trọng tâm về kinh tế, văn hóa - xã hội, quốc phòng, an ninh, đối ngoại, xây dựng Đảng và hệ thống chính trị năm 2024 </w:t>
      </w:r>
    </w:p>
    <w:p w:rsidR="00C44A92" w:rsidRPr="00CA7740" w:rsidRDefault="00C44A92" w:rsidP="00120AFD">
      <w:pPr>
        <w:shd w:val="clear" w:color="auto" w:fill="FFFFFF"/>
        <w:spacing w:before="120" w:after="120" w:line="240" w:lineRule="auto"/>
        <w:ind w:firstLine="720"/>
        <w:jc w:val="both"/>
        <w:rPr>
          <w:rFonts w:ascii="Times New Roman" w:eastAsia="Times New Roman" w:hAnsi="Times New Roman" w:cs="Times New Roman"/>
          <w:color w:val="333333"/>
          <w:sz w:val="28"/>
          <w:szCs w:val="28"/>
          <w:highlight w:val="white"/>
        </w:rPr>
      </w:pPr>
      <w:r w:rsidRPr="00CA7740">
        <w:rPr>
          <w:rFonts w:ascii="Times New Roman" w:eastAsia="Times New Roman" w:hAnsi="Times New Roman" w:cs="Times New Roman"/>
          <w:b/>
          <w:bCs/>
          <w:color w:val="333333"/>
          <w:sz w:val="28"/>
          <w:szCs w:val="28"/>
          <w:highlight w:val="white"/>
        </w:rPr>
        <w:t>4.</w:t>
      </w:r>
      <w:r w:rsidRPr="00CA7740">
        <w:rPr>
          <w:rFonts w:ascii="Times New Roman" w:eastAsia="Times New Roman" w:hAnsi="Times New Roman" w:cs="Times New Roman"/>
          <w:color w:val="333333"/>
          <w:sz w:val="28"/>
          <w:szCs w:val="28"/>
          <w:highlight w:val="white"/>
        </w:rPr>
        <w:t> Tuyên truyền những kết quả nổi bật sau 10 năm khai thực hiện hiện Nghị quyết số 33-NQ/TW ngày 09-6-2014 của Ban Chấp hành Trung ương Đảng khóa XI "</w:t>
      </w:r>
      <w:r w:rsidRPr="00CA7740">
        <w:rPr>
          <w:rFonts w:ascii="Times New Roman" w:eastAsia="Times New Roman" w:hAnsi="Times New Roman" w:cs="Times New Roman"/>
          <w:i/>
          <w:iCs/>
          <w:color w:val="333333"/>
          <w:sz w:val="28"/>
          <w:szCs w:val="28"/>
          <w:highlight w:val="white"/>
        </w:rPr>
        <w:t>về xây dựng và phát triển văn hóa, con người Việt Nam đáp ứng yêu cầu phát triển bền vững đất nước</w:t>
      </w:r>
      <w:r w:rsidR="00120AFD" w:rsidRPr="00CA7740">
        <w:rPr>
          <w:rFonts w:ascii="Times New Roman" w:eastAsia="Times New Roman" w:hAnsi="Times New Roman" w:cs="Times New Roman"/>
          <w:color w:val="333333"/>
          <w:sz w:val="28"/>
          <w:szCs w:val="28"/>
          <w:highlight w:val="white"/>
        </w:rPr>
        <w:t>"</w:t>
      </w:r>
      <w:r w:rsidR="00107D09" w:rsidRPr="00CA7740">
        <w:rPr>
          <w:rFonts w:ascii="Times New Roman" w:eastAsia="Times New Roman" w:hAnsi="Times New Roman" w:cs="Times New Roman"/>
          <w:color w:val="333333"/>
          <w:sz w:val="28"/>
          <w:szCs w:val="28"/>
          <w:highlight w:val="white"/>
        </w:rPr>
        <w:t>.</w:t>
      </w:r>
    </w:p>
    <w:p w:rsidR="00C44A92" w:rsidRPr="00CA7740" w:rsidRDefault="00C44A92" w:rsidP="00120AFD">
      <w:pPr>
        <w:shd w:val="clear" w:color="auto" w:fill="FFFFFF"/>
        <w:spacing w:before="120" w:after="120" w:line="240" w:lineRule="auto"/>
        <w:ind w:firstLine="720"/>
        <w:jc w:val="both"/>
        <w:rPr>
          <w:rFonts w:ascii="Times New Roman" w:eastAsia="Times New Roman" w:hAnsi="Times New Roman" w:cs="Times New Roman"/>
          <w:color w:val="333333"/>
          <w:sz w:val="28"/>
          <w:szCs w:val="28"/>
          <w:highlight w:val="white"/>
        </w:rPr>
      </w:pPr>
      <w:r w:rsidRPr="00CA7740">
        <w:rPr>
          <w:rFonts w:ascii="Times New Roman" w:eastAsia="Times New Roman" w:hAnsi="Times New Roman" w:cs="Times New Roman"/>
          <w:b/>
          <w:bCs/>
          <w:color w:val="333333"/>
          <w:sz w:val="28"/>
          <w:szCs w:val="28"/>
          <w:highlight w:val="white"/>
        </w:rPr>
        <w:t>5.</w:t>
      </w:r>
      <w:r w:rsidRPr="00CA7740">
        <w:rPr>
          <w:rFonts w:ascii="Times New Roman" w:eastAsia="Times New Roman" w:hAnsi="Times New Roman" w:cs="Times New Roman"/>
          <w:color w:val="333333"/>
          <w:sz w:val="28"/>
          <w:szCs w:val="28"/>
          <w:highlight w:val="white"/>
        </w:rPr>
        <w:t> Tuyên truyền các ngày kỷ niệm trong tháng 03-2024: Ngày Quốc tế Phụ nữ (8/3); 93 năm Ngày thành lập Đoàn TNCS Hồ Chí Minh (26/3/1931 - 26/3/202</w:t>
      </w:r>
      <w:r w:rsidR="00572BF8" w:rsidRPr="00CA7740">
        <w:rPr>
          <w:rFonts w:ascii="Times New Roman" w:eastAsia="Times New Roman" w:hAnsi="Times New Roman" w:cs="Times New Roman"/>
          <w:color w:val="333333"/>
          <w:sz w:val="28"/>
          <w:szCs w:val="28"/>
          <w:highlight w:val="white"/>
        </w:rPr>
        <w:t>4) và Tháng thanh niên năm 2024</w:t>
      </w:r>
      <w:r w:rsidR="009E33A0" w:rsidRPr="00CA7740">
        <w:rPr>
          <w:rFonts w:ascii="Times New Roman" w:eastAsia="Times New Roman" w:hAnsi="Times New Roman" w:cs="Times New Roman"/>
          <w:color w:val="333333"/>
          <w:sz w:val="28"/>
          <w:szCs w:val="28"/>
          <w:highlight w:val="white"/>
        </w:rPr>
        <w:t xml:space="preserve">; ngày thể thao Việt Nam ( 27/3); Ngày </w:t>
      </w:r>
      <w:r w:rsidR="009E33A0" w:rsidRPr="00CA7740">
        <w:rPr>
          <w:rFonts w:ascii="Times New Roman" w:eastAsia="Times New Roman" w:hAnsi="Times New Roman" w:cs="Times New Roman"/>
          <w:color w:val="333333"/>
          <w:sz w:val="28"/>
          <w:szCs w:val="28"/>
          <w:highlight w:val="white"/>
          <w:u w:val="wave" w:color="FF0000"/>
        </w:rPr>
        <w:t>trueyenf thống</w:t>
      </w:r>
      <w:r w:rsidR="009E33A0" w:rsidRPr="00CA7740">
        <w:rPr>
          <w:rFonts w:ascii="Times New Roman" w:eastAsia="Times New Roman" w:hAnsi="Times New Roman" w:cs="Times New Roman"/>
          <w:color w:val="333333"/>
          <w:sz w:val="28"/>
          <w:szCs w:val="28"/>
          <w:highlight w:val="white"/>
        </w:rPr>
        <w:t xml:space="preserve"> lực lượng dân quân tự vệ ( 28/3); ngày Giỗ Tổ Hùng Vương ( 10/3 âm lịch)…</w:t>
      </w:r>
      <w:r w:rsidRPr="00CA7740">
        <w:rPr>
          <w:rFonts w:ascii="Times New Roman" w:eastAsia="Times New Roman" w:hAnsi="Times New Roman" w:cs="Times New Roman"/>
          <w:color w:val="333333"/>
          <w:sz w:val="28"/>
          <w:szCs w:val="28"/>
          <w:highlight w:val="white"/>
        </w:rPr>
        <w:t xml:space="preserve">. </w:t>
      </w:r>
    </w:p>
    <w:p w:rsidR="006B00FA" w:rsidRPr="00CA7740" w:rsidRDefault="006B00FA" w:rsidP="006B00FA">
      <w:pPr>
        <w:shd w:val="clear" w:color="auto" w:fill="FFFFFF"/>
        <w:spacing w:before="120" w:after="120" w:line="240" w:lineRule="auto"/>
        <w:ind w:firstLine="720"/>
        <w:jc w:val="center"/>
        <w:rPr>
          <w:rFonts w:ascii="Times New Roman" w:eastAsia="Times New Roman" w:hAnsi="Times New Roman" w:cs="Times New Roman"/>
          <w:b/>
          <w:color w:val="333333"/>
          <w:sz w:val="28"/>
          <w:szCs w:val="28"/>
          <w:highlight w:val="white"/>
        </w:rPr>
      </w:pPr>
      <w:r w:rsidRPr="00CA7740">
        <w:rPr>
          <w:rFonts w:ascii="Times New Roman" w:eastAsia="Times New Roman" w:hAnsi="Times New Roman" w:cs="Times New Roman"/>
          <w:b/>
          <w:color w:val="333333"/>
          <w:sz w:val="28"/>
          <w:szCs w:val="28"/>
          <w:highlight w:val="white"/>
        </w:rPr>
        <w:t>BAN TUYÊN GIÁO ĐẢNG UỶ KHỐI</w:t>
      </w:r>
    </w:p>
    <w:p w:rsidR="00C44A92" w:rsidRPr="00CA7740" w:rsidRDefault="00C44A92" w:rsidP="00120AFD">
      <w:pPr>
        <w:shd w:val="clear" w:color="auto" w:fill="FFFFFF"/>
        <w:spacing w:before="120" w:after="120" w:line="240" w:lineRule="auto"/>
        <w:ind w:firstLine="720"/>
        <w:jc w:val="both"/>
        <w:rPr>
          <w:rFonts w:ascii="Times New Roman" w:eastAsia="Times New Roman" w:hAnsi="Times New Roman" w:cs="Times New Roman"/>
          <w:b/>
          <w:bCs/>
          <w:color w:val="333333"/>
          <w:sz w:val="28"/>
          <w:szCs w:val="28"/>
          <w:highlight w:val="white"/>
        </w:rPr>
      </w:pPr>
    </w:p>
    <w:p w:rsidR="00D0054F" w:rsidRPr="00CA7740" w:rsidRDefault="00D0054F" w:rsidP="00120AFD">
      <w:pPr>
        <w:spacing w:before="120" w:after="120" w:line="240" w:lineRule="auto"/>
        <w:rPr>
          <w:rFonts w:ascii="Times New Roman" w:hAnsi="Times New Roman" w:cs="Times New Roman"/>
          <w:sz w:val="28"/>
          <w:szCs w:val="28"/>
          <w:highlight w:val="white"/>
        </w:rPr>
      </w:pPr>
    </w:p>
    <w:sectPr w:rsidR="00D0054F" w:rsidRPr="00CA7740" w:rsidSect="00120AFD">
      <w:pgSz w:w="12240" w:h="15840"/>
      <w:pgMar w:top="810" w:right="90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A92" w:rsidRDefault="00C44A92" w:rsidP="00C44A92">
      <w:pPr>
        <w:spacing w:after="0" w:line="240" w:lineRule="auto"/>
      </w:pPr>
      <w:r>
        <w:separator/>
      </w:r>
    </w:p>
  </w:endnote>
  <w:endnote w:type="continuationSeparator" w:id="0">
    <w:p w:rsidR="00C44A92" w:rsidRDefault="00C44A92" w:rsidP="00C4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A92" w:rsidRDefault="00C44A92" w:rsidP="00C44A92">
      <w:pPr>
        <w:spacing w:after="0" w:line="240" w:lineRule="auto"/>
      </w:pPr>
      <w:r>
        <w:separator/>
      </w:r>
    </w:p>
  </w:footnote>
  <w:footnote w:type="continuationSeparator" w:id="0">
    <w:p w:rsidR="00C44A92" w:rsidRDefault="00C44A92" w:rsidP="00C44A92">
      <w:pPr>
        <w:spacing w:after="0" w:line="240" w:lineRule="auto"/>
      </w:pPr>
      <w:r>
        <w:continuationSeparator/>
      </w:r>
    </w:p>
  </w:footnote>
  <w:footnote w:id="1">
    <w:p w:rsidR="00F84934" w:rsidRDefault="00F84934" w:rsidP="00F84934">
      <w:pPr>
        <w:pStyle w:val="FootnoteText"/>
        <w:jc w:val="both"/>
      </w:pPr>
      <w:r>
        <w:rPr>
          <w:rStyle w:val="FootnoteReference"/>
        </w:rPr>
        <w:footnoteRef/>
      </w:r>
      <w:r>
        <w:t xml:space="preserve"> Nổi bật là, đã động viên, khuyến khích các đối tượng tự nguyện nộp lại tài sản chiếm đoạt, gây thiệt hại, có vụ án đã thu hồi được 100% tài sản bị chiếm đoạt, với số tiền rất lớn. Riêng các vụ án thuộc diện Ban Chỉ đạo theo dõi, chỉ đạo, đến nay đã thu hồi được 76,2 nghìn tỷ đồng.</w:t>
      </w:r>
    </w:p>
  </w:footnote>
  <w:footnote w:id="2">
    <w:p w:rsidR="00F84934" w:rsidRDefault="00F84934" w:rsidP="00F84934">
      <w:pPr>
        <w:pStyle w:val="FootnoteText"/>
        <w:jc w:val="both"/>
      </w:pPr>
      <w:r>
        <w:rPr>
          <w:rStyle w:val="FootnoteReference"/>
        </w:rPr>
        <w:footnoteRef/>
      </w:r>
      <w:r>
        <w:t xml:space="preserve"> Trong năm, các Ban Chỉ đạo cấp tỉnh đã quyết định đưa hơn 260 vụ án, vụ việc tham nhũng, tiêu cực vào diện theo dõi, chỉ đạo; chỉ đạo các cơ quan tiến hành tố tụng địa phương khởi tố mới 839 vụ án/2.276 bị can về tham nhũng.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56205"/>
    <w:multiLevelType w:val="multilevel"/>
    <w:tmpl w:val="43A0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EF0F24"/>
    <w:multiLevelType w:val="hybridMultilevel"/>
    <w:tmpl w:val="C9A674E2"/>
    <w:lvl w:ilvl="0" w:tplc="8932DD42">
      <w:start w:val="1"/>
      <w:numFmt w:val="upperLetter"/>
      <w:lvlText w:val="%1."/>
      <w:lvlJc w:val="left"/>
      <w:pPr>
        <w:ind w:left="720" w:hanging="360"/>
      </w:pPr>
      <w:rPr>
        <w:rFonts w:eastAsia="Calibri" w:hint="default"/>
        <w:b/>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B351A"/>
    <w:multiLevelType w:val="hybridMultilevel"/>
    <w:tmpl w:val="C9A674E2"/>
    <w:lvl w:ilvl="0" w:tplc="8932DD42">
      <w:start w:val="1"/>
      <w:numFmt w:val="upperLetter"/>
      <w:lvlText w:val="%1."/>
      <w:lvlJc w:val="left"/>
      <w:pPr>
        <w:ind w:left="720" w:hanging="360"/>
      </w:pPr>
      <w:rPr>
        <w:rFonts w:eastAsia="Calibri" w:hint="default"/>
        <w:b/>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92"/>
    <w:rsid w:val="00107D09"/>
    <w:rsid w:val="00120AFD"/>
    <w:rsid w:val="002B1338"/>
    <w:rsid w:val="002B499B"/>
    <w:rsid w:val="00353F40"/>
    <w:rsid w:val="004361CC"/>
    <w:rsid w:val="00441FAB"/>
    <w:rsid w:val="00503974"/>
    <w:rsid w:val="00572BF8"/>
    <w:rsid w:val="00660CCE"/>
    <w:rsid w:val="006B00FA"/>
    <w:rsid w:val="00793176"/>
    <w:rsid w:val="00817679"/>
    <w:rsid w:val="00835748"/>
    <w:rsid w:val="00892C9F"/>
    <w:rsid w:val="00972959"/>
    <w:rsid w:val="009E33A0"/>
    <w:rsid w:val="00A54C89"/>
    <w:rsid w:val="00A7527B"/>
    <w:rsid w:val="00BA6A63"/>
    <w:rsid w:val="00C44A92"/>
    <w:rsid w:val="00CA7740"/>
    <w:rsid w:val="00D0054F"/>
    <w:rsid w:val="00DE486B"/>
    <w:rsid w:val="00F84934"/>
    <w:rsid w:val="00FE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DDC3"/>
  <w15:docId w15:val="{93748C86-34A7-4609-A513-0A5F5735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A92"/>
    <w:pPr>
      <w:ind w:left="720"/>
      <w:contextualSpacing/>
    </w:pPr>
  </w:style>
  <w:style w:type="paragraph" w:styleId="FootnoteText">
    <w:name w:val="footnote text"/>
    <w:basedOn w:val="Normal"/>
    <w:link w:val="FootnoteTextChar"/>
    <w:uiPriority w:val="99"/>
    <w:semiHidden/>
    <w:unhideWhenUsed/>
    <w:rsid w:val="00C44A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A92"/>
    <w:rPr>
      <w:sz w:val="20"/>
      <w:szCs w:val="20"/>
    </w:rPr>
  </w:style>
  <w:style w:type="character" w:styleId="FootnoteReference">
    <w:name w:val="footnote reference"/>
    <w:aliases w:val="Footnote text,ftref,BearingPoint,16 Point,Superscript 6 Point,fr,Footnote + Arial,10 pt,Black,Footnote dich,SUPERS,Ref,de nota al pie,脚注引用,Знак сноски 1,Знак сноски-FN,Ciae niinee-FN,Referencia nota al pie,Ciae niinee 1,Footnote Text1"/>
    <w:link w:val="CharChar1CharCharCharChar1CharCharCharCharCharCharCharChar"/>
    <w:uiPriority w:val="99"/>
    <w:unhideWhenUsed/>
    <w:qFormat/>
    <w:rsid w:val="00C44A92"/>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C44A92"/>
    <w:pPr>
      <w:spacing w:after="0" w:line="240" w:lineRule="exact"/>
      <w:jc w:val="both"/>
    </w:pPr>
    <w:rPr>
      <w:vertAlign w:val="superscript"/>
    </w:rPr>
  </w:style>
  <w:style w:type="paragraph" w:styleId="BalloonText">
    <w:name w:val="Balloon Text"/>
    <w:basedOn w:val="Normal"/>
    <w:link w:val="BalloonTextChar"/>
    <w:uiPriority w:val="99"/>
    <w:semiHidden/>
    <w:unhideWhenUsed/>
    <w:rsid w:val="00FE0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4808">
      <w:bodyDiv w:val="1"/>
      <w:marLeft w:val="0"/>
      <w:marRight w:val="0"/>
      <w:marTop w:val="0"/>
      <w:marBottom w:val="0"/>
      <w:divBdr>
        <w:top w:val="none" w:sz="0" w:space="0" w:color="auto"/>
        <w:left w:val="none" w:sz="0" w:space="0" w:color="auto"/>
        <w:bottom w:val="none" w:sz="0" w:space="0" w:color="auto"/>
        <w:right w:val="none" w:sz="0" w:space="0" w:color="auto"/>
      </w:divBdr>
    </w:div>
    <w:div w:id="319432485">
      <w:bodyDiv w:val="1"/>
      <w:marLeft w:val="0"/>
      <w:marRight w:val="0"/>
      <w:marTop w:val="0"/>
      <w:marBottom w:val="0"/>
      <w:divBdr>
        <w:top w:val="none" w:sz="0" w:space="0" w:color="auto"/>
        <w:left w:val="none" w:sz="0" w:space="0" w:color="auto"/>
        <w:bottom w:val="none" w:sz="0" w:space="0" w:color="auto"/>
        <w:right w:val="none" w:sz="0" w:space="0" w:color="auto"/>
      </w:divBdr>
    </w:div>
    <w:div w:id="569194136">
      <w:bodyDiv w:val="1"/>
      <w:marLeft w:val="0"/>
      <w:marRight w:val="0"/>
      <w:marTop w:val="0"/>
      <w:marBottom w:val="0"/>
      <w:divBdr>
        <w:top w:val="none" w:sz="0" w:space="0" w:color="auto"/>
        <w:left w:val="none" w:sz="0" w:space="0" w:color="auto"/>
        <w:bottom w:val="none" w:sz="0" w:space="0" w:color="auto"/>
        <w:right w:val="none" w:sz="0" w:space="0" w:color="auto"/>
      </w:divBdr>
      <w:divsChild>
        <w:div w:id="534317494">
          <w:marLeft w:val="0"/>
          <w:marRight w:val="0"/>
          <w:marTop w:val="0"/>
          <w:marBottom w:val="0"/>
          <w:divBdr>
            <w:top w:val="none" w:sz="0" w:space="0" w:color="auto"/>
            <w:left w:val="none" w:sz="0" w:space="0" w:color="auto"/>
            <w:bottom w:val="none" w:sz="0" w:space="0" w:color="auto"/>
            <w:right w:val="none" w:sz="0" w:space="0" w:color="auto"/>
          </w:divBdr>
        </w:div>
        <w:div w:id="243731671">
          <w:marLeft w:val="0"/>
          <w:marRight w:val="0"/>
          <w:marTop w:val="0"/>
          <w:marBottom w:val="0"/>
          <w:divBdr>
            <w:top w:val="none" w:sz="0" w:space="0" w:color="auto"/>
            <w:left w:val="none" w:sz="0" w:space="0" w:color="auto"/>
            <w:bottom w:val="none" w:sz="0" w:space="0" w:color="auto"/>
            <w:right w:val="none" w:sz="0" w:space="0" w:color="auto"/>
          </w:divBdr>
          <w:divsChild>
            <w:div w:id="20642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7617">
      <w:bodyDiv w:val="1"/>
      <w:marLeft w:val="0"/>
      <w:marRight w:val="0"/>
      <w:marTop w:val="0"/>
      <w:marBottom w:val="0"/>
      <w:divBdr>
        <w:top w:val="none" w:sz="0" w:space="0" w:color="auto"/>
        <w:left w:val="none" w:sz="0" w:space="0" w:color="auto"/>
        <w:bottom w:val="none" w:sz="0" w:space="0" w:color="auto"/>
        <w:right w:val="none" w:sz="0" w:space="0" w:color="auto"/>
      </w:divBdr>
    </w:div>
    <w:div w:id="1911033476">
      <w:bodyDiv w:val="1"/>
      <w:marLeft w:val="0"/>
      <w:marRight w:val="0"/>
      <w:marTop w:val="0"/>
      <w:marBottom w:val="0"/>
      <w:divBdr>
        <w:top w:val="none" w:sz="0" w:space="0" w:color="auto"/>
        <w:left w:val="none" w:sz="0" w:space="0" w:color="auto"/>
        <w:bottom w:val="none" w:sz="0" w:space="0" w:color="auto"/>
        <w:right w:val="none" w:sz="0" w:space="0" w:color="auto"/>
      </w:divBdr>
    </w:div>
    <w:div w:id="2118015191">
      <w:bodyDiv w:val="1"/>
      <w:marLeft w:val="0"/>
      <w:marRight w:val="0"/>
      <w:marTop w:val="0"/>
      <w:marBottom w:val="0"/>
      <w:divBdr>
        <w:top w:val="none" w:sz="0" w:space="0" w:color="auto"/>
        <w:left w:val="none" w:sz="0" w:space="0" w:color="auto"/>
        <w:bottom w:val="none" w:sz="0" w:space="0" w:color="auto"/>
        <w:right w:val="none" w:sz="0" w:space="0" w:color="auto"/>
      </w:divBdr>
      <w:divsChild>
        <w:div w:id="1200893461">
          <w:marLeft w:val="0"/>
          <w:marRight w:val="0"/>
          <w:marTop w:val="0"/>
          <w:marBottom w:val="0"/>
          <w:divBdr>
            <w:top w:val="none" w:sz="0" w:space="0" w:color="D1D1D1"/>
            <w:left w:val="none" w:sz="0" w:space="0" w:color="D1D1D1"/>
            <w:bottom w:val="none" w:sz="0" w:space="0" w:color="D1D1D1"/>
            <w:right w:val="none" w:sz="0" w:space="0" w:color="D1D1D1"/>
          </w:divBdr>
        </w:div>
      </w:divsChild>
    </w:div>
    <w:div w:id="2136170813">
      <w:bodyDiv w:val="1"/>
      <w:marLeft w:val="0"/>
      <w:marRight w:val="0"/>
      <w:marTop w:val="0"/>
      <w:marBottom w:val="0"/>
      <w:divBdr>
        <w:top w:val="none" w:sz="0" w:space="0" w:color="auto"/>
        <w:left w:val="none" w:sz="0" w:space="0" w:color="auto"/>
        <w:bottom w:val="none" w:sz="0" w:space="0" w:color="auto"/>
        <w:right w:val="none" w:sz="0" w:space="0" w:color="auto"/>
      </w:divBdr>
      <w:divsChild>
        <w:div w:id="155074161">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ocaovien.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uyengiao.yenba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9D08-5F29-4537-AE90-D5B5F264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20</Pages>
  <Words>9044</Words>
  <Characters>51551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60475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10</cp:revision>
  <dcterms:created xsi:type="dcterms:W3CDTF">2024-02-29T01:35:00Z</dcterms:created>
  <dcterms:modified xsi:type="dcterms:W3CDTF">2024-02-29T07:32:00Z</dcterms:modified>
</cp:coreProperties>
</file>