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64" w:rsidRPr="00346FBD" w:rsidRDefault="00AB0964" w:rsidP="00AB0964">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346FBD">
        <w:rPr>
          <w:rStyle w:val="Strong"/>
          <w:rFonts w:ascii="Times New Roman" w:hAnsi="Times New Roman" w:cs="Times New Roman"/>
          <w:color w:val="212529"/>
          <w:sz w:val="30"/>
          <w:szCs w:val="30"/>
          <w:shd w:val="clear" w:color="auto" w:fill="FFFFFF"/>
        </w:rPr>
        <w:t xml:space="preserve">TÀI LIỆU SINH HOẠT CHI BỘ THÁNG </w:t>
      </w:r>
      <w:r>
        <w:rPr>
          <w:rStyle w:val="Strong"/>
          <w:rFonts w:ascii="Times New Roman" w:hAnsi="Times New Roman" w:cs="Times New Roman"/>
          <w:color w:val="212529"/>
          <w:sz w:val="30"/>
          <w:szCs w:val="30"/>
          <w:shd w:val="clear" w:color="auto" w:fill="FFFFFF"/>
        </w:rPr>
        <w:t>11</w:t>
      </w:r>
      <w:r w:rsidRPr="00346FBD">
        <w:rPr>
          <w:rStyle w:val="Strong"/>
          <w:rFonts w:ascii="Times New Roman" w:hAnsi="Times New Roman" w:cs="Times New Roman"/>
          <w:color w:val="212529"/>
          <w:sz w:val="30"/>
          <w:szCs w:val="30"/>
          <w:shd w:val="clear" w:color="auto" w:fill="FFFFFF"/>
        </w:rPr>
        <w:t>  NĂM 2022</w:t>
      </w:r>
    </w:p>
    <w:p w:rsidR="00AB0964" w:rsidRDefault="00AB0964" w:rsidP="00AB0964">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346FBD">
        <w:rPr>
          <w:rStyle w:val="Strong"/>
          <w:rFonts w:ascii="Times New Roman" w:hAnsi="Times New Roman" w:cs="Times New Roman"/>
          <w:color w:val="212529"/>
          <w:sz w:val="30"/>
          <w:szCs w:val="30"/>
          <w:shd w:val="clear" w:color="auto" w:fill="FFFFFF"/>
        </w:rPr>
        <w:t>CỦA ĐẢNG BỘ KHỐI CƠ QUAN VÀ DOANH NGHIỆP</w:t>
      </w:r>
      <w:r>
        <w:rPr>
          <w:rStyle w:val="Strong"/>
          <w:rFonts w:ascii="Times New Roman" w:hAnsi="Times New Roman" w:cs="Times New Roman"/>
          <w:color w:val="212529"/>
          <w:sz w:val="30"/>
          <w:szCs w:val="30"/>
          <w:shd w:val="clear" w:color="auto" w:fill="FFFFFF"/>
        </w:rPr>
        <w:t xml:space="preserve"> </w:t>
      </w:r>
      <w:r w:rsidRPr="00346FBD">
        <w:rPr>
          <w:rStyle w:val="Strong"/>
          <w:rFonts w:ascii="Times New Roman" w:hAnsi="Times New Roman" w:cs="Times New Roman"/>
          <w:color w:val="212529"/>
          <w:sz w:val="30"/>
          <w:szCs w:val="30"/>
          <w:shd w:val="clear" w:color="auto" w:fill="FFFFFF"/>
        </w:rPr>
        <w:t>TỈNH YÊN BÁI</w:t>
      </w:r>
    </w:p>
    <w:p w:rsidR="00AB0964" w:rsidRPr="00346FBD" w:rsidRDefault="00AB0964" w:rsidP="00AB0964">
      <w:pPr>
        <w:shd w:val="clear" w:color="auto" w:fill="FFFFFF"/>
        <w:spacing w:after="0" w:line="240" w:lineRule="auto"/>
        <w:jc w:val="center"/>
        <w:rPr>
          <w:rFonts w:ascii="Times New Roman" w:eastAsia="Times New Roman" w:hAnsi="Times New Roman" w:cs="Times New Roman"/>
          <w:b/>
          <w:bCs/>
          <w:color w:val="333333"/>
          <w:sz w:val="30"/>
          <w:szCs w:val="30"/>
        </w:rPr>
      </w:pPr>
      <w:r>
        <w:rPr>
          <w:rStyle w:val="Strong"/>
          <w:rFonts w:ascii="Times New Roman" w:hAnsi="Times New Roman" w:cs="Times New Roman"/>
          <w:color w:val="212529"/>
          <w:sz w:val="30"/>
          <w:szCs w:val="30"/>
          <w:shd w:val="clear" w:color="auto" w:fill="FFFFFF"/>
        </w:rPr>
        <w:t>---------------------------------------------</w:t>
      </w:r>
    </w:p>
    <w:p w:rsidR="00AB0964" w:rsidRPr="00346FBD" w:rsidRDefault="00AB0964" w:rsidP="00AB0964">
      <w:pPr>
        <w:spacing w:after="0" w:line="240" w:lineRule="auto"/>
        <w:ind w:firstLine="567"/>
        <w:jc w:val="both"/>
        <w:rPr>
          <w:rFonts w:ascii="Times New Roman" w:eastAsia="Times New Roman" w:hAnsi="Times New Roman" w:cs="Times New Roman"/>
          <w:sz w:val="30"/>
          <w:szCs w:val="30"/>
        </w:rPr>
      </w:pPr>
    </w:p>
    <w:tbl>
      <w:tblPr>
        <w:tblStyle w:val="TableGrid"/>
        <w:tblW w:w="9720" w:type="dxa"/>
        <w:tblInd w:w="108" w:type="dxa"/>
        <w:tblLook w:val="04A0" w:firstRow="1" w:lastRow="0" w:firstColumn="1" w:lastColumn="0" w:noHBand="0" w:noVBand="1"/>
      </w:tblPr>
      <w:tblGrid>
        <w:gridCol w:w="9720"/>
      </w:tblGrid>
      <w:tr w:rsidR="00AB0964" w:rsidRPr="00346FBD" w:rsidTr="005442BF">
        <w:tc>
          <w:tcPr>
            <w:tcW w:w="9720" w:type="dxa"/>
          </w:tcPr>
          <w:p w:rsidR="00AB0964" w:rsidRPr="00C34D35" w:rsidRDefault="00AB0964" w:rsidP="005442BF">
            <w:pPr>
              <w:pStyle w:val="ListParagraph"/>
              <w:numPr>
                <w:ilvl w:val="0"/>
                <w:numId w:val="1"/>
              </w:numPr>
              <w:jc w:val="center"/>
              <w:rPr>
                <w:rFonts w:ascii="Times New Roman" w:eastAsia="Times New Roman" w:hAnsi="Times New Roman" w:cs="Times New Roman"/>
                <w:sz w:val="30"/>
                <w:szCs w:val="30"/>
              </w:rPr>
            </w:pPr>
            <w:r>
              <w:rPr>
                <w:rStyle w:val="Strong"/>
                <w:rFonts w:ascii="Times New Roman" w:hAnsi="Times New Roman" w:cs="Times New Roman"/>
                <w:color w:val="212529"/>
                <w:sz w:val="30"/>
                <w:szCs w:val="30"/>
                <w:shd w:val="clear" w:color="auto" w:fill="FFFFFF"/>
              </w:rPr>
              <w:t>CÁC VĂN BẢN TRỌNG TÂM CẦN TUYÊN TRUYỀN, TRIỂN KHAI, THỰC HIỆ</w:t>
            </w:r>
            <w:r>
              <w:rPr>
                <w:rStyle w:val="Strong"/>
                <w:rFonts w:ascii="Times New Roman" w:hAnsi="Times New Roman" w:cs="Times New Roman"/>
                <w:color w:val="212529"/>
                <w:sz w:val="30"/>
                <w:szCs w:val="30"/>
                <w:shd w:val="clear" w:color="auto" w:fill="FFFFFF"/>
              </w:rPr>
              <w:t>N TRONG THÁNG 11</w:t>
            </w:r>
            <w:r>
              <w:rPr>
                <w:rStyle w:val="Strong"/>
                <w:rFonts w:ascii="Times New Roman" w:hAnsi="Times New Roman" w:cs="Times New Roman"/>
                <w:color w:val="212529"/>
                <w:sz w:val="30"/>
                <w:szCs w:val="30"/>
                <w:shd w:val="clear" w:color="auto" w:fill="FFFFFF"/>
              </w:rPr>
              <w:t xml:space="preserve"> NĂM 2022</w:t>
            </w:r>
          </w:p>
        </w:tc>
      </w:tr>
    </w:tbl>
    <w:p w:rsidR="00AB0964" w:rsidRDefault="00AB0964" w:rsidP="00AB0964">
      <w:pPr>
        <w:shd w:val="clear" w:color="auto" w:fill="FFFFFF"/>
        <w:spacing w:after="0" w:line="240" w:lineRule="auto"/>
        <w:ind w:firstLine="720"/>
        <w:jc w:val="both"/>
        <w:rPr>
          <w:rFonts w:ascii="Helvetica" w:eastAsia="Times New Roman" w:hAnsi="Helvetica" w:cs="Helvetica"/>
          <w:b/>
          <w:bCs/>
          <w:color w:val="333333"/>
          <w:sz w:val="21"/>
          <w:szCs w:val="21"/>
        </w:rPr>
      </w:pPr>
    </w:p>
    <w:p w:rsidR="00BC3053" w:rsidRPr="008C5276" w:rsidRDefault="00BC3053" w:rsidP="008C5276">
      <w:pPr>
        <w:spacing w:before="120" w:after="120" w:line="240" w:lineRule="auto"/>
        <w:ind w:right="57" w:firstLine="567"/>
        <w:jc w:val="both"/>
        <w:rPr>
          <w:rFonts w:ascii="Times New Roman" w:eastAsia="Calibri" w:hAnsi="Times New Roman" w:cs="Times New Roman"/>
          <w:b/>
          <w:spacing w:val="2"/>
          <w:position w:val="2"/>
          <w:sz w:val="28"/>
          <w:szCs w:val="28"/>
        </w:rPr>
      </w:pPr>
      <w:r w:rsidRPr="008C5276">
        <w:rPr>
          <w:rFonts w:ascii="Times New Roman" w:eastAsia="Times New Roman" w:hAnsi="Times New Roman" w:cs="Times New Roman"/>
          <w:b/>
          <w:bCs/>
          <w:color w:val="000000"/>
          <w:sz w:val="28"/>
          <w:szCs w:val="28"/>
          <w:lang w:val="nb-NO"/>
        </w:rPr>
        <w:t xml:space="preserve">1. Đảng ủy Khối ban hành kế hoạch số 153, KH/ĐUK, ngày 29/9/2022 về  </w:t>
      </w:r>
      <w:r w:rsidRPr="008C5276">
        <w:rPr>
          <w:rFonts w:ascii="Times New Roman" w:eastAsia="Times New Roman" w:hAnsi="Times New Roman" w:cs="Times New Roman"/>
          <w:b/>
          <w:spacing w:val="2"/>
          <w:position w:val="2"/>
          <w:sz w:val="28"/>
          <w:szCs w:val="28"/>
          <w:lang w:val="id-ID"/>
        </w:rPr>
        <w:t xml:space="preserve">Thực hiện </w:t>
      </w:r>
      <w:r w:rsidRPr="008C5276">
        <w:rPr>
          <w:rFonts w:ascii="Times New Roman" w:eastAsia="Calibri" w:hAnsi="Times New Roman" w:cs="Times New Roman"/>
          <w:b/>
          <w:spacing w:val="2"/>
          <w:position w:val="2"/>
          <w:sz w:val="28"/>
          <w:szCs w:val="28"/>
        </w:rPr>
        <w:t>các nghị quyết</w:t>
      </w:r>
      <w:r w:rsidRPr="008C5276">
        <w:rPr>
          <w:rFonts w:ascii="Times New Roman" w:eastAsia="Calibri" w:hAnsi="Times New Roman" w:cs="Times New Roman"/>
          <w:b/>
          <w:spacing w:val="2"/>
          <w:position w:val="2"/>
          <w:sz w:val="28"/>
          <w:szCs w:val="28"/>
          <w:lang w:val="id-ID"/>
        </w:rPr>
        <w:t xml:space="preserve"> số 18-NQ/TW, </w:t>
      </w:r>
      <w:r w:rsidRPr="008C5276">
        <w:rPr>
          <w:rFonts w:ascii="Times New Roman" w:eastAsia="Calibri" w:hAnsi="Times New Roman" w:cs="Times New Roman"/>
          <w:b/>
          <w:spacing w:val="2"/>
          <w:position w:val="2"/>
          <w:sz w:val="28"/>
          <w:szCs w:val="28"/>
          <w:lang w:val="pt-BR"/>
        </w:rPr>
        <w:t xml:space="preserve">số 19-NQ/TW và </w:t>
      </w:r>
      <w:r w:rsidRPr="008C5276">
        <w:rPr>
          <w:rFonts w:ascii="Times New Roman" w:eastAsia="Calibri" w:hAnsi="Times New Roman" w:cs="Times New Roman"/>
          <w:b/>
          <w:spacing w:val="2"/>
          <w:position w:val="2"/>
          <w:sz w:val="28"/>
          <w:szCs w:val="28"/>
          <w:lang w:val="id-ID"/>
        </w:rPr>
        <w:t>số 20-NQ/T</w:t>
      </w:r>
      <w:r w:rsidRPr="008C5276">
        <w:rPr>
          <w:rFonts w:ascii="Times New Roman" w:eastAsia="Calibri" w:hAnsi="Times New Roman" w:cs="Times New Roman"/>
          <w:b/>
          <w:spacing w:val="2"/>
          <w:position w:val="2"/>
          <w:sz w:val="28"/>
          <w:szCs w:val="28"/>
        </w:rPr>
        <w:t xml:space="preserve">W </w:t>
      </w:r>
      <w:r w:rsidRPr="008C5276">
        <w:rPr>
          <w:rFonts w:ascii="Times New Roman" w:eastAsia="Calibri" w:hAnsi="Times New Roman" w:cs="Times New Roman"/>
          <w:b/>
          <w:spacing w:val="2"/>
          <w:position w:val="2"/>
          <w:sz w:val="28"/>
          <w:szCs w:val="28"/>
          <w:lang w:val="id-ID"/>
        </w:rPr>
        <w:t>ngày 16/6/2022</w:t>
      </w:r>
      <w:r w:rsidRPr="008C5276">
        <w:rPr>
          <w:rFonts w:ascii="Times New Roman" w:eastAsia="Calibri" w:hAnsi="Times New Roman" w:cs="Times New Roman"/>
          <w:b/>
          <w:spacing w:val="2"/>
          <w:position w:val="2"/>
          <w:sz w:val="28"/>
          <w:szCs w:val="28"/>
        </w:rPr>
        <w:t xml:space="preserve"> Hội nghị lần thứ 5</w:t>
      </w:r>
      <w:r w:rsidRPr="008C5276">
        <w:rPr>
          <w:rFonts w:ascii="Times New Roman" w:eastAsia="Calibri" w:hAnsi="Times New Roman" w:cs="Times New Roman"/>
          <w:b/>
          <w:spacing w:val="2"/>
          <w:position w:val="2"/>
          <w:sz w:val="28"/>
          <w:szCs w:val="28"/>
          <w:lang w:val="id-ID"/>
        </w:rPr>
        <w:t xml:space="preserve"> Ban Chấp hành</w:t>
      </w:r>
      <w:r w:rsidRPr="008C5276">
        <w:rPr>
          <w:rFonts w:ascii="Times New Roman" w:eastAsia="Calibri" w:hAnsi="Times New Roman" w:cs="Times New Roman"/>
          <w:b/>
          <w:spacing w:val="2"/>
          <w:position w:val="2"/>
          <w:sz w:val="28"/>
          <w:szCs w:val="28"/>
        </w:rPr>
        <w:t xml:space="preserve"> </w:t>
      </w:r>
      <w:r w:rsidRPr="00B365AC">
        <w:rPr>
          <w:rFonts w:ascii="Times New Roman" w:eastAsia="Calibri" w:hAnsi="Times New Roman" w:cs="Times New Roman"/>
          <w:b/>
          <w:spacing w:val="2"/>
          <w:position w:val="2"/>
          <w:sz w:val="28"/>
          <w:szCs w:val="28"/>
        </w:rPr>
        <w:t>Trung ương Đảng khóa XIII</w:t>
      </w:r>
      <w:r w:rsidRPr="008C5276">
        <w:rPr>
          <w:rFonts w:ascii="Times New Roman" w:eastAsia="Calibri" w:hAnsi="Times New Roman" w:cs="Times New Roman"/>
          <w:b/>
          <w:spacing w:val="2"/>
          <w:position w:val="2"/>
          <w:sz w:val="28"/>
          <w:szCs w:val="28"/>
        </w:rPr>
        <w:t>.</w:t>
      </w:r>
    </w:p>
    <w:p w:rsidR="00BC3053" w:rsidRPr="00B365AC" w:rsidRDefault="00BC3053" w:rsidP="008C5276">
      <w:pPr>
        <w:spacing w:before="120" w:after="120" w:line="240" w:lineRule="auto"/>
        <w:ind w:right="57" w:firstLine="567"/>
        <w:jc w:val="both"/>
        <w:rPr>
          <w:rFonts w:ascii="Times New Roman" w:eastAsia="Calibri" w:hAnsi="Times New Roman" w:cs="Times New Roman"/>
          <w:sz w:val="28"/>
          <w:szCs w:val="28"/>
          <w:lang w:val="nl-NL"/>
        </w:rPr>
      </w:pPr>
      <w:r w:rsidRPr="008C5276">
        <w:rPr>
          <w:rFonts w:ascii="Times New Roman" w:eastAsia="Calibri" w:hAnsi="Times New Roman" w:cs="Times New Roman"/>
          <w:sz w:val="28"/>
          <w:szCs w:val="28"/>
        </w:rPr>
        <w:t>Kế hoạch đã đề ra yêu cầu cần phải đ</w:t>
      </w:r>
      <w:r w:rsidRPr="00B365AC">
        <w:rPr>
          <w:rFonts w:ascii="Times New Roman" w:eastAsia="Calibri" w:hAnsi="Times New Roman" w:cs="Times New Roman"/>
          <w:sz w:val="28"/>
          <w:szCs w:val="28"/>
          <w:lang w:val="id-ID"/>
        </w:rPr>
        <w:t xml:space="preserve">ề cao trách nhiệm, vai trò lãnh đạo, chỉ đạo của </w:t>
      </w:r>
      <w:r w:rsidRPr="00B365AC">
        <w:rPr>
          <w:rFonts w:ascii="Times New Roman" w:eastAsia="Calibri" w:hAnsi="Times New Roman" w:cs="Times New Roman"/>
          <w:sz w:val="28"/>
          <w:szCs w:val="28"/>
        </w:rPr>
        <w:t xml:space="preserve">các </w:t>
      </w:r>
      <w:r w:rsidRPr="00B365AC">
        <w:rPr>
          <w:rFonts w:ascii="Times New Roman" w:eastAsia="Calibri" w:hAnsi="Times New Roman" w:cs="Times New Roman"/>
          <w:sz w:val="28"/>
          <w:szCs w:val="28"/>
          <w:lang w:val="id-ID"/>
        </w:rPr>
        <w:t>cấp ủy</w:t>
      </w:r>
      <w:r w:rsidRPr="00B365AC">
        <w:rPr>
          <w:rFonts w:ascii="Times New Roman" w:eastAsia="Calibri" w:hAnsi="Times New Roman" w:cs="Times New Roman"/>
          <w:sz w:val="28"/>
          <w:szCs w:val="28"/>
        </w:rPr>
        <w:t xml:space="preserve">, </w:t>
      </w:r>
      <w:r w:rsidRPr="00B365AC">
        <w:rPr>
          <w:rFonts w:ascii="Times New Roman" w:eastAsia="Calibri" w:hAnsi="Times New Roman" w:cs="Times New Roman"/>
          <w:sz w:val="28"/>
          <w:szCs w:val="28"/>
          <w:lang w:val="id-ID"/>
        </w:rPr>
        <w:t xml:space="preserve">sự vào cuộc của </w:t>
      </w:r>
      <w:r w:rsidRPr="00B365AC">
        <w:rPr>
          <w:rFonts w:ascii="Times New Roman" w:eastAsia="Calibri" w:hAnsi="Times New Roman" w:cs="Times New Roman"/>
          <w:sz w:val="28"/>
          <w:szCs w:val="28"/>
        </w:rPr>
        <w:t>các tổ chức đoàn thể</w:t>
      </w:r>
      <w:r w:rsidRPr="00B365AC">
        <w:rPr>
          <w:rFonts w:ascii="Times New Roman" w:eastAsia="Calibri" w:hAnsi="Times New Roman" w:cs="Times New Roman"/>
          <w:sz w:val="28"/>
          <w:szCs w:val="28"/>
          <w:lang w:val="id-ID"/>
        </w:rPr>
        <w:t xml:space="preserve">; </w:t>
      </w:r>
      <w:r w:rsidRPr="00B365AC">
        <w:rPr>
          <w:rFonts w:ascii="Times New Roman" w:eastAsia="Calibri" w:hAnsi="Times New Roman" w:cs="Times New Roman"/>
          <w:sz w:val="28"/>
          <w:szCs w:val="28"/>
        </w:rPr>
        <w:t xml:space="preserve">bám sát </w:t>
      </w:r>
      <w:r w:rsidRPr="00B365AC">
        <w:rPr>
          <w:rFonts w:ascii="Times New Roman" w:eastAsia="Calibri" w:hAnsi="Times New Roman" w:cs="Times New Roman"/>
          <w:sz w:val="28"/>
          <w:szCs w:val="28"/>
          <w:lang w:val="id-ID"/>
        </w:rPr>
        <w:t>nhiệm vụ cụ thể của các ngành, cơ quan, đơn vị, đoàn thể, doanh nghiệp và trách nhiệm của người đứng đầu trong</w:t>
      </w:r>
      <w:r w:rsidRPr="00B365AC">
        <w:rPr>
          <w:rFonts w:ascii="Times New Roman" w:eastAsia="Calibri" w:hAnsi="Times New Roman" w:cs="Times New Roman"/>
          <w:sz w:val="28"/>
          <w:szCs w:val="28"/>
          <w:lang w:val="nl-NL"/>
        </w:rPr>
        <w:t xml:space="preserve"> triển khai thực hiện</w:t>
      </w:r>
      <w:r w:rsidRPr="00B365AC">
        <w:rPr>
          <w:rFonts w:ascii="Times New Roman" w:eastAsia="Calibri" w:hAnsi="Times New Roman" w:cs="Times New Roman"/>
          <w:sz w:val="28"/>
          <w:szCs w:val="28"/>
          <w:lang w:val="id-ID"/>
        </w:rPr>
        <w:t xml:space="preserve"> </w:t>
      </w:r>
      <w:r w:rsidRPr="00B365AC">
        <w:rPr>
          <w:rFonts w:ascii="Times New Roman" w:eastAsia="Calibri" w:hAnsi="Times New Roman" w:cs="Times New Roman"/>
          <w:sz w:val="28"/>
          <w:szCs w:val="28"/>
        </w:rPr>
        <w:t xml:space="preserve">các </w:t>
      </w:r>
      <w:r w:rsidRPr="00B365AC">
        <w:rPr>
          <w:rFonts w:ascii="Times New Roman" w:eastAsia="Calibri" w:hAnsi="Times New Roman" w:cs="Times New Roman"/>
          <w:sz w:val="28"/>
          <w:szCs w:val="28"/>
          <w:lang w:val="id-ID"/>
        </w:rPr>
        <w:t xml:space="preserve">nghị quyết </w:t>
      </w:r>
      <w:r w:rsidRPr="00B365AC">
        <w:rPr>
          <w:rFonts w:ascii="Times New Roman" w:eastAsia="Calibri" w:hAnsi="Times New Roman" w:cs="Times New Roman"/>
          <w:sz w:val="28"/>
          <w:szCs w:val="28"/>
        </w:rPr>
        <w:t>Trung ương 5</w:t>
      </w:r>
      <w:r w:rsidRPr="00B365AC">
        <w:rPr>
          <w:rFonts w:ascii="Times New Roman" w:eastAsia="Calibri" w:hAnsi="Times New Roman" w:cs="Times New Roman"/>
          <w:sz w:val="28"/>
          <w:szCs w:val="28"/>
          <w:lang w:val="id-ID"/>
        </w:rPr>
        <w:t xml:space="preserve"> </w:t>
      </w:r>
      <w:r w:rsidRPr="00B365AC">
        <w:rPr>
          <w:rFonts w:ascii="Times New Roman" w:eastAsia="Calibri" w:hAnsi="Times New Roman" w:cs="Times New Roman"/>
          <w:sz w:val="28"/>
          <w:szCs w:val="28"/>
        </w:rPr>
        <w:t>khóa XIII</w:t>
      </w:r>
      <w:r w:rsidRPr="00B365AC">
        <w:rPr>
          <w:rFonts w:ascii="Times New Roman" w:eastAsia="Calibri" w:hAnsi="Times New Roman" w:cs="Times New Roman"/>
          <w:sz w:val="28"/>
          <w:szCs w:val="28"/>
          <w:lang w:val="nl-NL"/>
        </w:rPr>
        <w:t>.</w:t>
      </w:r>
      <w:r w:rsidRPr="008C5276">
        <w:rPr>
          <w:rFonts w:ascii="Times New Roman" w:eastAsia="Calibri" w:hAnsi="Times New Roman" w:cs="Times New Roman"/>
          <w:sz w:val="28"/>
          <w:szCs w:val="28"/>
          <w:lang w:val="nl-NL"/>
        </w:rPr>
        <w:t xml:space="preserve"> </w:t>
      </w:r>
      <w:r w:rsidRPr="00B365AC">
        <w:rPr>
          <w:rFonts w:ascii="Times New Roman" w:eastAsia="Calibri" w:hAnsi="Times New Roman" w:cs="Times New Roman"/>
          <w:sz w:val="28"/>
          <w:szCs w:val="28"/>
          <w:lang w:val="nl-NL"/>
        </w:rPr>
        <w:t xml:space="preserve">Việc tổ chức thực hiện các </w:t>
      </w:r>
      <w:r w:rsidRPr="00B365AC">
        <w:rPr>
          <w:rFonts w:ascii="Times New Roman" w:eastAsia="Calibri" w:hAnsi="Times New Roman" w:cs="Times New Roman"/>
          <w:sz w:val="28"/>
          <w:szCs w:val="28"/>
        </w:rPr>
        <w:t xml:space="preserve">các </w:t>
      </w:r>
      <w:r w:rsidRPr="00B365AC">
        <w:rPr>
          <w:rFonts w:ascii="Times New Roman" w:eastAsia="Calibri" w:hAnsi="Times New Roman" w:cs="Times New Roman"/>
          <w:sz w:val="28"/>
          <w:szCs w:val="28"/>
          <w:lang w:val="id-ID"/>
        </w:rPr>
        <w:t xml:space="preserve">nghị quyết </w:t>
      </w:r>
      <w:r w:rsidRPr="00B365AC">
        <w:rPr>
          <w:rFonts w:ascii="Times New Roman" w:eastAsia="Calibri" w:hAnsi="Times New Roman" w:cs="Times New Roman"/>
          <w:sz w:val="28"/>
          <w:szCs w:val="28"/>
        </w:rPr>
        <w:t>Trung ương 5</w:t>
      </w:r>
      <w:r w:rsidRPr="00B365AC">
        <w:rPr>
          <w:rFonts w:ascii="Times New Roman" w:eastAsia="Calibri" w:hAnsi="Times New Roman" w:cs="Times New Roman"/>
          <w:sz w:val="28"/>
          <w:szCs w:val="28"/>
          <w:lang w:val="id-ID"/>
        </w:rPr>
        <w:t xml:space="preserve"> </w:t>
      </w:r>
      <w:r w:rsidRPr="00B365AC">
        <w:rPr>
          <w:rFonts w:ascii="Times New Roman" w:eastAsia="Calibri" w:hAnsi="Times New Roman" w:cs="Times New Roman"/>
          <w:sz w:val="28"/>
          <w:szCs w:val="28"/>
        </w:rPr>
        <w:t>khóa XIII</w:t>
      </w:r>
      <w:r w:rsidRPr="00B365AC">
        <w:rPr>
          <w:rFonts w:ascii="Times New Roman" w:eastAsia="Calibri" w:hAnsi="Times New Roman" w:cs="Times New Roman"/>
          <w:sz w:val="28"/>
          <w:szCs w:val="28"/>
          <w:lang w:val="nl-NL"/>
        </w:rPr>
        <w:t xml:space="preserve"> phải gắn với tiếp tục quán triệt, tổ chức thực hiện các nghị quyết, chỉ thị, kết luận, quy định của Đảng có liên quan.</w:t>
      </w:r>
    </w:p>
    <w:p w:rsidR="00BC3053" w:rsidRPr="00B365AC" w:rsidRDefault="00BC3053" w:rsidP="008C5276">
      <w:pPr>
        <w:shd w:val="clear" w:color="auto" w:fill="FFFFFF"/>
        <w:spacing w:before="120" w:after="120" w:line="240" w:lineRule="auto"/>
        <w:ind w:right="57" w:firstLine="709"/>
        <w:jc w:val="both"/>
        <w:rPr>
          <w:rFonts w:ascii="Times New Roman" w:eastAsia="Times New Roman" w:hAnsi="Times New Roman" w:cs="Times New Roman"/>
          <w:i/>
          <w:sz w:val="28"/>
          <w:szCs w:val="28"/>
        </w:rPr>
      </w:pPr>
      <w:r w:rsidRPr="008C5276">
        <w:rPr>
          <w:rFonts w:ascii="Times New Roman" w:eastAsia="Times New Roman" w:hAnsi="Times New Roman" w:cs="Times New Roman"/>
          <w:i/>
          <w:sz w:val="28"/>
          <w:szCs w:val="28"/>
        </w:rPr>
        <w:t>1.1.</w:t>
      </w:r>
      <w:r w:rsidRPr="00B365AC">
        <w:rPr>
          <w:rFonts w:ascii="Times New Roman" w:eastAsia="Times New Roman" w:hAnsi="Times New Roman" w:cs="Times New Roman"/>
          <w:i/>
          <w:sz w:val="28"/>
          <w:szCs w:val="28"/>
        </w:rPr>
        <w:t xml:space="preserve"> Đối với </w:t>
      </w:r>
      <w:r w:rsidRPr="00B365AC">
        <w:rPr>
          <w:rFonts w:ascii="Times New Roman" w:eastAsia="Calibri" w:hAnsi="Times New Roman" w:cs="Times New Roman"/>
          <w:i/>
          <w:color w:val="000000"/>
          <w:sz w:val="28"/>
          <w:szCs w:val="28"/>
          <w:lang w:val="id-ID"/>
        </w:rPr>
        <w:t>Nghị quyết số 18-NQ/TW ngày 16/6/2022 của Ban Chấp hành Trung ương 5 khóa XIII về tiếp tục đổi mới, hoàn thiện thể chế, chính sách, nâng cao hiệu lực, hiệu quả quản lý và sử dụng đất, tạo động lực đưa nước ta trở thành nước phát triển có thu nhập cao</w:t>
      </w:r>
      <w:r w:rsidRPr="008C5276">
        <w:rPr>
          <w:rFonts w:ascii="Times New Roman" w:eastAsia="Calibri" w:hAnsi="Times New Roman" w:cs="Times New Roman"/>
          <w:i/>
          <w:color w:val="000000"/>
          <w:sz w:val="28"/>
          <w:szCs w:val="28"/>
        </w:rPr>
        <w:t>, trong đó xác định nhiệm vụ chung đó là:</w:t>
      </w:r>
    </w:p>
    <w:p w:rsidR="00BC3053" w:rsidRPr="00B365AC" w:rsidRDefault="00BC3053" w:rsidP="008C5276">
      <w:pPr>
        <w:shd w:val="clear" w:color="auto" w:fill="FFFFFF"/>
        <w:spacing w:before="120" w:after="120" w:line="240" w:lineRule="auto"/>
        <w:ind w:firstLine="709"/>
        <w:jc w:val="both"/>
        <w:rPr>
          <w:rFonts w:ascii="Times New Roman" w:eastAsia="Calibri" w:hAnsi="Times New Roman" w:cs="Times New Roman"/>
          <w:b/>
          <w:i/>
          <w:sz w:val="28"/>
          <w:szCs w:val="28"/>
          <w:lang w:val="id-ID"/>
        </w:rPr>
      </w:pPr>
      <w:r w:rsidRPr="00B365AC">
        <w:rPr>
          <w:rFonts w:ascii="Times New Roman" w:eastAsia="Calibri" w:hAnsi="Times New Roman" w:cs="Times New Roman"/>
          <w:sz w:val="28"/>
          <w:szCs w:val="28"/>
          <w:lang w:val="id-ID"/>
        </w:rPr>
        <w:t xml:space="preserve">- Hằng năm lãnh đạo, chỉ đạo </w:t>
      </w:r>
      <w:r w:rsidRPr="00B365AC">
        <w:rPr>
          <w:rFonts w:ascii="Times New Roman" w:eastAsia="Calibri" w:hAnsi="Times New Roman" w:cs="Times New Roman"/>
          <w:sz w:val="28"/>
          <w:szCs w:val="28"/>
        </w:rPr>
        <w:t xml:space="preserve">các chi, đảng bộ cơ sở, các đoàn thể khối </w:t>
      </w:r>
      <w:r w:rsidRPr="008C5276">
        <w:rPr>
          <w:rFonts w:ascii="Times New Roman" w:eastAsia="Calibri" w:hAnsi="Times New Roman" w:cs="Times New Roman"/>
          <w:color w:val="000000"/>
          <w:sz w:val="28"/>
          <w:szCs w:val="28"/>
          <w:lang w:val="vi-VN" w:eastAsia="vi-VN" w:bidi="vi-VN"/>
        </w:rPr>
        <w:t xml:space="preserve">tiếp tục quán triệt, thực hiện đầy </w:t>
      </w:r>
      <w:r w:rsidRPr="00B365AC">
        <w:rPr>
          <w:rFonts w:ascii="Times New Roman" w:eastAsia="Calibri" w:hAnsi="Times New Roman" w:cs="Times New Roman"/>
          <w:sz w:val="28"/>
          <w:szCs w:val="28"/>
          <w:lang w:val="id-ID"/>
        </w:rPr>
        <w:t xml:space="preserve">đủ, </w:t>
      </w:r>
      <w:r w:rsidRPr="008C5276">
        <w:rPr>
          <w:rFonts w:ascii="Times New Roman" w:eastAsia="Calibri" w:hAnsi="Times New Roman" w:cs="Times New Roman"/>
          <w:color w:val="000000"/>
          <w:sz w:val="28"/>
          <w:szCs w:val="28"/>
          <w:lang w:val="vi-VN" w:eastAsia="vi-VN" w:bidi="vi-VN"/>
        </w:rPr>
        <w:t xml:space="preserve">nghiêm túc các chủ trương của Đảng, pháp luật của Nhà nước về </w:t>
      </w:r>
      <w:r w:rsidRPr="00B365AC">
        <w:rPr>
          <w:rFonts w:ascii="Times New Roman" w:eastAsia="Calibri" w:hAnsi="Times New Roman" w:cs="Times New Roman"/>
          <w:color w:val="000000"/>
          <w:sz w:val="28"/>
          <w:szCs w:val="28"/>
          <w:lang w:val="id-ID"/>
        </w:rPr>
        <w:t>quản lý và sử dụng đất</w:t>
      </w:r>
      <w:r w:rsidRPr="008C5276">
        <w:rPr>
          <w:rFonts w:ascii="Times New Roman" w:eastAsia="Calibri" w:hAnsi="Times New Roman" w:cs="Times New Roman"/>
          <w:color w:val="000000"/>
          <w:sz w:val="28"/>
          <w:szCs w:val="28"/>
          <w:lang w:val="vi-VN" w:eastAsia="vi-VN" w:bidi="vi-VN"/>
        </w:rPr>
        <w:t xml:space="preserve">; </w:t>
      </w:r>
      <w:r w:rsidRPr="00B365AC">
        <w:rPr>
          <w:rFonts w:ascii="Times New Roman" w:eastAsia="Calibri" w:hAnsi="Times New Roman" w:cs="Times New Roman"/>
          <w:sz w:val="28"/>
          <w:szCs w:val="28"/>
          <w:lang w:val="id-ID"/>
        </w:rPr>
        <w:t xml:space="preserve">nâng cao </w:t>
      </w:r>
      <w:r w:rsidRPr="008C5276">
        <w:rPr>
          <w:rFonts w:ascii="Times New Roman" w:eastAsia="Calibri" w:hAnsi="Times New Roman" w:cs="Times New Roman"/>
          <w:bCs/>
          <w:color w:val="000000"/>
          <w:sz w:val="28"/>
          <w:szCs w:val="28"/>
          <w:lang w:val="vi-VN" w:eastAsia="vi-VN" w:bidi="vi-VN"/>
        </w:rPr>
        <w:t>vai</w:t>
      </w:r>
      <w:r w:rsidRPr="008C5276">
        <w:rPr>
          <w:rFonts w:ascii="Times New Roman" w:eastAsia="Calibri" w:hAnsi="Times New Roman" w:cs="Times New Roman"/>
          <w:b/>
          <w:bCs/>
          <w:color w:val="000000"/>
          <w:sz w:val="28"/>
          <w:szCs w:val="28"/>
          <w:lang w:val="vi-VN" w:eastAsia="vi-VN" w:bidi="vi-VN"/>
        </w:rPr>
        <w:t xml:space="preserve"> </w:t>
      </w:r>
      <w:r w:rsidRPr="00B365AC">
        <w:rPr>
          <w:rFonts w:ascii="Times New Roman" w:eastAsia="Calibri" w:hAnsi="Times New Roman" w:cs="Times New Roman"/>
          <w:sz w:val="28"/>
          <w:szCs w:val="28"/>
          <w:lang w:val="id-ID"/>
        </w:rPr>
        <w:t xml:space="preserve">trò, trách nhiệm </w:t>
      </w:r>
      <w:r w:rsidRPr="008C5276">
        <w:rPr>
          <w:rFonts w:ascii="Times New Roman" w:eastAsia="Calibri" w:hAnsi="Times New Roman" w:cs="Times New Roman"/>
          <w:bCs/>
          <w:color w:val="000000"/>
          <w:sz w:val="28"/>
          <w:szCs w:val="28"/>
          <w:lang w:val="vi-VN" w:eastAsia="vi-VN" w:bidi="vi-VN"/>
        </w:rPr>
        <w:t>của</w:t>
      </w:r>
      <w:r w:rsidRPr="008C5276">
        <w:rPr>
          <w:rFonts w:ascii="Times New Roman" w:eastAsia="Calibri" w:hAnsi="Times New Roman" w:cs="Times New Roman"/>
          <w:b/>
          <w:bCs/>
          <w:color w:val="000000"/>
          <w:sz w:val="28"/>
          <w:szCs w:val="28"/>
          <w:lang w:val="vi-VN" w:eastAsia="vi-VN" w:bidi="vi-VN"/>
        </w:rPr>
        <w:t xml:space="preserve"> </w:t>
      </w:r>
      <w:r w:rsidRPr="00B365AC">
        <w:rPr>
          <w:rFonts w:ascii="Times New Roman" w:eastAsia="Calibri" w:hAnsi="Times New Roman" w:cs="Times New Roman"/>
          <w:sz w:val="28"/>
          <w:szCs w:val="28"/>
          <w:lang w:val="id-ID"/>
        </w:rPr>
        <w:t xml:space="preserve">các tổ chức, cá nhân trong công tác </w:t>
      </w:r>
      <w:r w:rsidRPr="00B365AC">
        <w:rPr>
          <w:rFonts w:ascii="Times New Roman" w:eastAsia="Calibri" w:hAnsi="Times New Roman" w:cs="Times New Roman"/>
          <w:color w:val="000000"/>
          <w:sz w:val="28"/>
          <w:szCs w:val="28"/>
          <w:lang w:val="id-ID"/>
        </w:rPr>
        <w:t>quản lý và sử dụng đất, tạo động lực đưa nước ta trở thành nước phát triển có thu nhập cao</w:t>
      </w:r>
      <w:r w:rsidRPr="00B365AC">
        <w:rPr>
          <w:rFonts w:ascii="Times New Roman" w:eastAsia="Calibri" w:hAnsi="Times New Roman" w:cs="Times New Roman"/>
          <w:sz w:val="28"/>
          <w:szCs w:val="28"/>
          <w:lang w:val="id-ID"/>
        </w:rPr>
        <w:t xml:space="preserve">. </w:t>
      </w:r>
    </w:p>
    <w:p w:rsidR="00BC3053" w:rsidRPr="00B365AC" w:rsidRDefault="00BC3053" w:rsidP="008C5276">
      <w:pPr>
        <w:shd w:val="clear" w:color="auto" w:fill="FFFFFF"/>
        <w:spacing w:before="120" w:after="120" w:line="240" w:lineRule="auto"/>
        <w:ind w:firstLine="709"/>
        <w:jc w:val="both"/>
        <w:rPr>
          <w:rFonts w:ascii="Times New Roman" w:eastAsia="Calibri" w:hAnsi="Times New Roman" w:cs="Times New Roman"/>
          <w:sz w:val="28"/>
          <w:szCs w:val="28"/>
          <w:lang w:val="id-ID"/>
        </w:rPr>
      </w:pPr>
      <w:r w:rsidRPr="00B365AC">
        <w:rPr>
          <w:rFonts w:ascii="Times New Roman" w:eastAsia="Calibri" w:hAnsi="Times New Roman" w:cs="Times New Roman"/>
          <w:sz w:val="28"/>
          <w:szCs w:val="28"/>
          <w:lang w:val="id-ID"/>
        </w:rPr>
        <w:t xml:space="preserve">- </w:t>
      </w:r>
      <w:r w:rsidRPr="00B365AC">
        <w:rPr>
          <w:rFonts w:ascii="Times New Roman" w:eastAsia="Calibri" w:hAnsi="Times New Roman" w:cs="Times New Roman"/>
          <w:sz w:val="28"/>
          <w:szCs w:val="28"/>
        </w:rPr>
        <w:t>Đảng ủy Khối và cấp ủy các cơ sở tích cực tham mưu cho tỉnh n</w:t>
      </w:r>
      <w:r w:rsidRPr="00B365AC">
        <w:rPr>
          <w:rFonts w:ascii="Times New Roman" w:eastAsia="Calibri" w:hAnsi="Times New Roman" w:cs="Times New Roman"/>
          <w:sz w:val="28"/>
          <w:szCs w:val="28"/>
          <w:lang w:val="id-ID"/>
        </w:rPr>
        <w:t xml:space="preserve">âng cao chất lượng, hiệu quả công tác kiểm tra, giám sát, thanh tra về </w:t>
      </w:r>
      <w:r w:rsidRPr="00B365AC">
        <w:rPr>
          <w:rFonts w:ascii="Times New Roman" w:eastAsia="Calibri" w:hAnsi="Times New Roman" w:cs="Times New Roman"/>
          <w:color w:val="000000"/>
          <w:sz w:val="28"/>
          <w:szCs w:val="28"/>
          <w:lang w:val="id-ID"/>
        </w:rPr>
        <w:t>quản lý và sử dụng đất</w:t>
      </w:r>
      <w:r w:rsidRPr="00B365AC">
        <w:rPr>
          <w:rFonts w:ascii="Times New Roman" w:eastAsia="Calibri" w:hAnsi="Times New Roman" w:cs="Times New Roman"/>
          <w:sz w:val="28"/>
          <w:szCs w:val="28"/>
          <w:lang w:val="id-ID"/>
        </w:rPr>
        <w:t xml:space="preserve"> đối với các đơn vị có chức trách, nhiệm vụ liên quan đến </w:t>
      </w:r>
      <w:r w:rsidRPr="00B365AC">
        <w:rPr>
          <w:rFonts w:ascii="Times New Roman" w:eastAsia="Calibri" w:hAnsi="Times New Roman" w:cs="Times New Roman"/>
          <w:sz w:val="28"/>
          <w:szCs w:val="28"/>
        </w:rPr>
        <w:t xml:space="preserve">lĩnh vực </w:t>
      </w:r>
      <w:r w:rsidRPr="00B365AC">
        <w:rPr>
          <w:rFonts w:ascii="Times New Roman" w:eastAsia="Calibri" w:hAnsi="Times New Roman" w:cs="Times New Roman"/>
          <w:sz w:val="28"/>
          <w:szCs w:val="28"/>
          <w:lang w:val="id-ID"/>
        </w:rPr>
        <w:t xml:space="preserve">đất đai.  </w:t>
      </w:r>
    </w:p>
    <w:p w:rsidR="00BC3053" w:rsidRPr="00B365AC" w:rsidRDefault="00BC3053" w:rsidP="008C5276">
      <w:pPr>
        <w:shd w:val="clear" w:color="auto" w:fill="FFFFFF"/>
        <w:spacing w:before="120" w:after="120" w:line="240" w:lineRule="auto"/>
        <w:ind w:firstLine="709"/>
        <w:jc w:val="both"/>
        <w:rPr>
          <w:rFonts w:ascii="Times New Roman" w:eastAsia="Calibri" w:hAnsi="Times New Roman" w:cs="Times New Roman"/>
          <w:sz w:val="28"/>
          <w:szCs w:val="28"/>
          <w:lang w:val="id-ID"/>
        </w:rPr>
      </w:pPr>
      <w:r w:rsidRPr="00B365AC">
        <w:rPr>
          <w:rFonts w:ascii="Times New Roman" w:eastAsia="Calibri" w:hAnsi="Times New Roman" w:cs="Times New Roman"/>
          <w:sz w:val="28"/>
          <w:szCs w:val="28"/>
          <w:lang w:val="id-ID"/>
        </w:rPr>
        <w:t xml:space="preserve">- Triển khai đồng bộ các biện pháp đảm bảo thi hành nghiêm Luật đất đai và các quy định của pháp luật về quản lý và sử dụng đất đai.  </w:t>
      </w:r>
    </w:p>
    <w:p w:rsidR="00BC3053" w:rsidRPr="00B365AC" w:rsidRDefault="00BC3053" w:rsidP="008C5276">
      <w:pPr>
        <w:shd w:val="clear" w:color="auto" w:fill="FFFFFF"/>
        <w:spacing w:before="120" w:after="120" w:line="240" w:lineRule="auto"/>
        <w:ind w:firstLine="709"/>
        <w:jc w:val="both"/>
        <w:rPr>
          <w:rFonts w:ascii="Times New Roman" w:eastAsia="Calibri" w:hAnsi="Times New Roman" w:cs="Times New Roman"/>
          <w:sz w:val="28"/>
          <w:szCs w:val="28"/>
          <w:lang w:val="id-ID"/>
        </w:rPr>
      </w:pPr>
      <w:r w:rsidRPr="00B365AC">
        <w:rPr>
          <w:rFonts w:ascii="Times New Roman" w:eastAsia="Calibri" w:hAnsi="Times New Roman" w:cs="Times New Roman"/>
          <w:sz w:val="28"/>
          <w:szCs w:val="28"/>
          <w:lang w:val="id-ID"/>
        </w:rPr>
        <w:t xml:space="preserve">- Chỉ đạo cấp ủy các cơ sở </w:t>
      </w:r>
      <w:r w:rsidRPr="00B365AC">
        <w:rPr>
          <w:rFonts w:ascii="Times New Roman" w:eastAsia="Calibri" w:hAnsi="Times New Roman" w:cs="Times New Roman"/>
          <w:sz w:val="28"/>
          <w:szCs w:val="28"/>
        </w:rPr>
        <w:t xml:space="preserve">và cán bộ, đảng viên </w:t>
      </w:r>
      <w:r w:rsidRPr="00B365AC">
        <w:rPr>
          <w:rFonts w:ascii="Times New Roman" w:eastAsia="Calibri" w:hAnsi="Times New Roman" w:cs="Times New Roman"/>
          <w:sz w:val="28"/>
          <w:szCs w:val="28"/>
          <w:lang w:val="id-ID"/>
        </w:rPr>
        <w:t>thực hiện nghiêm túc các kết luận, kiến nghị, quyết định xử lý sau thanh tra, kiểm tra đối với các vi phạm của cơ quan, đơn vị, cá nhân thuộc phạm vi quản lý, phụ trách.</w:t>
      </w:r>
    </w:p>
    <w:p w:rsidR="00BC3053" w:rsidRPr="00B365AC" w:rsidRDefault="00BC3053" w:rsidP="008C5276">
      <w:pPr>
        <w:shd w:val="clear" w:color="auto" w:fill="FFFFFF"/>
        <w:spacing w:before="120" w:after="120" w:line="240" w:lineRule="auto"/>
        <w:jc w:val="both"/>
        <w:rPr>
          <w:rFonts w:ascii="Times New Roman" w:eastAsia="Calibri" w:hAnsi="Times New Roman" w:cs="Times New Roman"/>
          <w:i/>
          <w:sz w:val="28"/>
          <w:szCs w:val="28"/>
          <w:lang w:val="pt-BR"/>
        </w:rPr>
      </w:pPr>
      <w:r w:rsidRPr="00B365AC">
        <w:rPr>
          <w:rFonts w:ascii="Times New Roman" w:eastAsia="Calibri" w:hAnsi="Times New Roman" w:cs="Times New Roman"/>
          <w:sz w:val="28"/>
          <w:szCs w:val="28"/>
        </w:rPr>
        <w:t xml:space="preserve"> </w:t>
      </w:r>
      <w:r w:rsidRPr="00B365AC">
        <w:rPr>
          <w:rFonts w:ascii="Times New Roman" w:eastAsia="Calibri" w:hAnsi="Times New Roman" w:cs="Times New Roman"/>
          <w:sz w:val="28"/>
          <w:szCs w:val="28"/>
        </w:rPr>
        <w:tab/>
      </w:r>
      <w:r w:rsidRPr="008C5276">
        <w:rPr>
          <w:rFonts w:ascii="Times New Roman" w:eastAsia="Calibri" w:hAnsi="Times New Roman" w:cs="Times New Roman"/>
          <w:i/>
          <w:sz w:val="28"/>
          <w:szCs w:val="28"/>
        </w:rPr>
        <w:t>1</w:t>
      </w:r>
      <w:r w:rsidRPr="00B365AC">
        <w:rPr>
          <w:rFonts w:ascii="Times New Roman" w:eastAsia="Calibri" w:hAnsi="Times New Roman" w:cs="Times New Roman"/>
          <w:i/>
          <w:sz w:val="28"/>
          <w:szCs w:val="28"/>
        </w:rPr>
        <w:t xml:space="preserve">.2. Đối với </w:t>
      </w:r>
      <w:r w:rsidRPr="00B365AC">
        <w:rPr>
          <w:rFonts w:ascii="Times New Roman" w:eastAsia="Calibri" w:hAnsi="Times New Roman" w:cs="Times New Roman"/>
          <w:i/>
          <w:sz w:val="28"/>
          <w:szCs w:val="28"/>
          <w:lang w:val="pt-BR"/>
        </w:rPr>
        <w:t xml:space="preserve">Nghị quyết số 19-NQ/TW </w:t>
      </w:r>
      <w:r w:rsidRPr="00B365AC">
        <w:rPr>
          <w:rFonts w:ascii="Times New Roman" w:eastAsia="Calibri" w:hAnsi="Times New Roman" w:cs="Times New Roman"/>
          <w:i/>
          <w:sz w:val="28"/>
          <w:szCs w:val="28"/>
          <w:lang w:val="id-ID"/>
        </w:rPr>
        <w:t xml:space="preserve">ngày </w:t>
      </w:r>
      <w:r w:rsidRPr="00B365AC">
        <w:rPr>
          <w:rFonts w:ascii="Times New Roman" w:eastAsia="Calibri" w:hAnsi="Times New Roman" w:cs="Times New Roman"/>
          <w:i/>
          <w:sz w:val="28"/>
          <w:szCs w:val="28"/>
        </w:rPr>
        <w:t>16</w:t>
      </w:r>
      <w:r w:rsidRPr="00B365AC">
        <w:rPr>
          <w:rFonts w:ascii="Times New Roman" w:eastAsia="Calibri" w:hAnsi="Times New Roman" w:cs="Times New Roman"/>
          <w:i/>
          <w:sz w:val="28"/>
          <w:szCs w:val="28"/>
          <w:lang w:val="id-ID"/>
        </w:rPr>
        <w:t>/</w:t>
      </w:r>
      <w:r w:rsidRPr="00B365AC">
        <w:rPr>
          <w:rFonts w:ascii="Times New Roman" w:eastAsia="Calibri" w:hAnsi="Times New Roman" w:cs="Times New Roman"/>
          <w:i/>
          <w:sz w:val="28"/>
          <w:szCs w:val="28"/>
        </w:rPr>
        <w:t>6</w:t>
      </w:r>
      <w:r w:rsidRPr="00B365AC">
        <w:rPr>
          <w:rFonts w:ascii="Times New Roman" w:eastAsia="Calibri" w:hAnsi="Times New Roman" w:cs="Times New Roman"/>
          <w:i/>
          <w:sz w:val="28"/>
          <w:szCs w:val="28"/>
          <w:lang w:val="id-ID"/>
        </w:rPr>
        <w:t>/202</w:t>
      </w:r>
      <w:r w:rsidRPr="00B365AC">
        <w:rPr>
          <w:rFonts w:ascii="Times New Roman" w:eastAsia="Calibri" w:hAnsi="Times New Roman" w:cs="Times New Roman"/>
          <w:i/>
          <w:sz w:val="28"/>
          <w:szCs w:val="28"/>
        </w:rPr>
        <w:t>2</w:t>
      </w:r>
      <w:r w:rsidRPr="00B365AC">
        <w:rPr>
          <w:rFonts w:ascii="Times New Roman" w:eastAsia="Calibri" w:hAnsi="Times New Roman" w:cs="Times New Roman"/>
          <w:i/>
          <w:sz w:val="28"/>
          <w:szCs w:val="28"/>
          <w:lang w:val="id-ID"/>
        </w:rPr>
        <w:t xml:space="preserve"> </w:t>
      </w:r>
      <w:r w:rsidRPr="00B365AC">
        <w:rPr>
          <w:rFonts w:ascii="Times New Roman" w:eastAsia="Calibri" w:hAnsi="Times New Roman" w:cs="Times New Roman"/>
          <w:i/>
          <w:sz w:val="28"/>
          <w:szCs w:val="28"/>
          <w:lang w:val="pt-BR"/>
        </w:rPr>
        <w:t>về nông nghiệp, nông dân, nông thôn đến năm 2030, tầm nhìn đến năm 2045</w:t>
      </w:r>
      <w:r w:rsidRPr="008C5276">
        <w:rPr>
          <w:rFonts w:ascii="Times New Roman" w:eastAsia="Calibri" w:hAnsi="Times New Roman" w:cs="Times New Roman"/>
          <w:i/>
          <w:sz w:val="28"/>
          <w:szCs w:val="28"/>
          <w:lang w:val="pt-BR"/>
        </w:rPr>
        <w:t>, Kế hoạch đã xác định nhiệm vụ chung đó là:</w:t>
      </w:r>
    </w:p>
    <w:p w:rsidR="00BC3053" w:rsidRPr="00B365AC" w:rsidRDefault="00BC3053" w:rsidP="008C5276">
      <w:pPr>
        <w:spacing w:before="120" w:after="120" w:line="240" w:lineRule="auto"/>
        <w:ind w:firstLine="720"/>
        <w:jc w:val="both"/>
        <w:rPr>
          <w:rFonts w:ascii="Times New Roman" w:eastAsia="Calibri" w:hAnsi="Times New Roman" w:cs="Times New Roman"/>
          <w:sz w:val="28"/>
          <w:szCs w:val="28"/>
          <w:lang w:val="es-ES_tradnl"/>
        </w:rPr>
      </w:pPr>
      <w:bookmarkStart w:id="0" w:name="_Hlk111021087"/>
      <w:r w:rsidRPr="00B365AC">
        <w:rPr>
          <w:rFonts w:ascii="Times New Roman" w:eastAsia="Calibri" w:hAnsi="Times New Roman" w:cs="Times New Roman"/>
          <w:sz w:val="28"/>
          <w:szCs w:val="28"/>
          <w:lang w:val="es-ES_tradnl"/>
        </w:rPr>
        <w:t>Tập trung tuyên truyền</w:t>
      </w:r>
      <w:r w:rsidRPr="00B365AC">
        <w:rPr>
          <w:rFonts w:ascii="Times New Roman" w:eastAsia="Calibri" w:hAnsi="Times New Roman" w:cs="Times New Roman"/>
          <w:b/>
          <w:sz w:val="28"/>
          <w:szCs w:val="28"/>
          <w:lang w:val="es-ES_tradnl"/>
        </w:rPr>
        <w:t xml:space="preserve"> </w:t>
      </w:r>
      <w:r w:rsidRPr="00B365AC">
        <w:rPr>
          <w:rFonts w:ascii="Times New Roman" w:eastAsia="Calibri" w:hAnsi="Times New Roman" w:cs="Times New Roman"/>
          <w:sz w:val="28"/>
          <w:szCs w:val="28"/>
          <w:lang w:val="es-ES_tradnl"/>
        </w:rPr>
        <w:t xml:space="preserve">vị trí, vai trò quan trọng của nông nghiệp, nông dân, nông thôn trong việc phát triển kinh tế - xã hội, góp phần đảm bảo quốc phòng - an </w:t>
      </w:r>
      <w:r w:rsidRPr="00B365AC">
        <w:rPr>
          <w:rFonts w:ascii="Times New Roman" w:eastAsia="Calibri" w:hAnsi="Times New Roman" w:cs="Times New Roman"/>
          <w:sz w:val="28"/>
          <w:szCs w:val="28"/>
          <w:lang w:val="es-ES_tradnl"/>
        </w:rPr>
        <w:lastRenderedPageBreak/>
        <w:t>ninh trên địa bàn toàn tỉnh; đây là nhiệm vụ trọng tâm, xuyên suốt của cả hệ thống chính trị và toàn xã hội phải thực hiện.</w:t>
      </w:r>
    </w:p>
    <w:p w:rsidR="00BC3053" w:rsidRPr="008C5276" w:rsidRDefault="00BC3053" w:rsidP="008C5276">
      <w:pPr>
        <w:shd w:val="clear" w:color="auto" w:fill="FFFFFF"/>
        <w:autoSpaceDE w:val="0"/>
        <w:spacing w:before="120" w:after="120" w:line="240" w:lineRule="auto"/>
        <w:ind w:firstLine="720"/>
        <w:jc w:val="both"/>
        <w:rPr>
          <w:rFonts w:ascii="Times New Roman" w:eastAsia="Calibri" w:hAnsi="Times New Roman" w:cs="Times New Roman"/>
          <w:sz w:val="28"/>
          <w:szCs w:val="28"/>
          <w:lang w:val="es-ES_tradnl"/>
        </w:rPr>
      </w:pPr>
      <w:r w:rsidRPr="00B365AC">
        <w:rPr>
          <w:rFonts w:ascii="Times New Roman" w:eastAsia="Calibri" w:hAnsi="Times New Roman" w:cs="Times New Roman"/>
          <w:sz w:val="28"/>
          <w:szCs w:val="28"/>
          <w:lang w:val="es-ES_tradnl"/>
        </w:rPr>
        <w:t>Quán triệt, tuyên truyền để nâng cao vai trò và trách nhiệm của tổ chức đảng, đoàn thể, của cán bộ, đảng viên, người lao động, nhất là vai trò của người đứng đầu cấp ủy, cơ quan, đơn vị, doanh nghiệp trong khối trong công tác lãnh đạo, chỉ đạo thực hiện các nhiệm vụ về nông nghiệp, nông dân, nông thôn; phát huy và nâng cao hơn nữa vai trò của các đoàn thể khối và cấp cơ sở trong việc tuyên truyền, vận động và nêu gương tại cơ sở.</w:t>
      </w:r>
      <w:bookmarkEnd w:id="0"/>
    </w:p>
    <w:p w:rsidR="00BC3053" w:rsidRPr="00B365AC" w:rsidRDefault="00BC3053" w:rsidP="008C5276">
      <w:pPr>
        <w:shd w:val="clear" w:color="auto" w:fill="FFFFFF"/>
        <w:autoSpaceDE w:val="0"/>
        <w:spacing w:before="120" w:after="120" w:line="240" w:lineRule="auto"/>
        <w:ind w:firstLine="720"/>
        <w:jc w:val="both"/>
        <w:rPr>
          <w:rFonts w:ascii="Times New Roman" w:eastAsia="Calibri" w:hAnsi="Times New Roman" w:cs="Times New Roman"/>
          <w:bCs/>
          <w:sz w:val="28"/>
          <w:szCs w:val="28"/>
          <w:lang w:val="id-ID"/>
        </w:rPr>
      </w:pPr>
      <w:r w:rsidRPr="00B365AC">
        <w:rPr>
          <w:rFonts w:ascii="Times New Roman" w:eastAsia="Calibri" w:hAnsi="Times New Roman" w:cs="Times New Roman"/>
          <w:spacing w:val="-2"/>
          <w:sz w:val="28"/>
          <w:szCs w:val="28"/>
          <w:lang w:val="id-ID"/>
        </w:rPr>
        <w:t>Trên cơ sở chức năng, nhiệm vụ, các chi, đảng bộ cơ sở tập trung lãnh đạo, tuyên truyền, triển khai thực hiện 9 nhóm n</w:t>
      </w:r>
      <w:r w:rsidRPr="00B365AC">
        <w:rPr>
          <w:rFonts w:ascii="Times New Roman" w:eastAsia="Calibri" w:hAnsi="Times New Roman" w:cs="Times New Roman"/>
          <w:sz w:val="28"/>
          <w:szCs w:val="28"/>
          <w:lang w:val="vi-VN"/>
        </w:rPr>
        <w:t xml:space="preserve">hiệm vụ và giải pháp </w:t>
      </w:r>
      <w:r w:rsidRPr="00B365AC">
        <w:rPr>
          <w:rFonts w:ascii="Times New Roman" w:eastAsia="Calibri" w:hAnsi="Times New Roman" w:cs="Times New Roman"/>
          <w:sz w:val="28"/>
          <w:szCs w:val="28"/>
          <w:lang w:val="id-ID"/>
        </w:rPr>
        <w:t>đã được xác định trong</w:t>
      </w:r>
      <w:r w:rsidRPr="00B365AC">
        <w:rPr>
          <w:rFonts w:ascii="Times New Roman" w:eastAsia="Calibri" w:hAnsi="Times New Roman" w:cs="Times New Roman"/>
          <w:b/>
          <w:sz w:val="28"/>
          <w:szCs w:val="28"/>
          <w:lang w:val="id-ID"/>
        </w:rPr>
        <w:t xml:space="preserve"> </w:t>
      </w:r>
      <w:bookmarkStart w:id="1" w:name="_Hlk109893896"/>
      <w:r w:rsidRPr="00B365AC">
        <w:rPr>
          <w:rFonts w:ascii="Times New Roman" w:eastAsia="Calibri" w:hAnsi="Times New Roman" w:cs="Times New Roman"/>
          <w:sz w:val="28"/>
          <w:szCs w:val="28"/>
          <w:lang w:val="pt-BR"/>
        </w:rPr>
        <w:t>Nghị quyết số 19-NQ/TW</w:t>
      </w:r>
      <w:r w:rsidRPr="00B365AC">
        <w:rPr>
          <w:rFonts w:ascii="Times New Roman" w:eastAsia="Calibri" w:hAnsi="Times New Roman" w:cs="Times New Roman"/>
          <w:spacing w:val="-4"/>
          <w:sz w:val="28"/>
          <w:szCs w:val="28"/>
          <w:lang w:val="pt-BR"/>
        </w:rPr>
        <w:t xml:space="preserve"> của Ban Chấp hành Trung ương, Chương trình hành động của Tỉnh ủy, gồm:</w:t>
      </w:r>
      <w:r w:rsidRPr="008C5276">
        <w:rPr>
          <w:rFonts w:ascii="Times New Roman" w:eastAsia="Calibri" w:hAnsi="Times New Roman" w:cs="Times New Roman"/>
          <w:spacing w:val="-4"/>
          <w:sz w:val="28"/>
          <w:szCs w:val="28"/>
          <w:lang w:val="pt-BR"/>
        </w:rPr>
        <w:t xml:space="preserve"> </w:t>
      </w:r>
      <w:r w:rsidRPr="00B365AC">
        <w:rPr>
          <w:rFonts w:ascii="Times New Roman" w:eastAsia="Calibri" w:hAnsi="Times New Roman" w:cs="Times New Roman"/>
          <w:sz w:val="28"/>
          <w:szCs w:val="28"/>
          <w:lang w:val="id-ID"/>
        </w:rPr>
        <w:t>Nâng cao vai trò, vị thế, năng lực làm chủ, cải thiện toàn diện đời sống vật chất, tinh thần của nông dân và cư dân nông thôn;</w:t>
      </w:r>
      <w:r w:rsidRPr="00B365AC">
        <w:rPr>
          <w:rFonts w:ascii="Times New Roman" w:eastAsia="Calibri" w:hAnsi="Times New Roman" w:cs="Times New Roman"/>
          <w:sz w:val="28"/>
          <w:szCs w:val="28"/>
          <w:lang w:val="da-DK"/>
        </w:rPr>
        <w:t xml:space="preserve"> Phát triển nền nông nghiệp hiệu quả, bền vững theo hướng sinh thái, ứng dụng khoa học - công nghệ tiên tiến, nâng cao chất lượng, giá trị gia tăng;</w:t>
      </w:r>
      <w:r w:rsidRPr="008C5276">
        <w:rPr>
          <w:rFonts w:ascii="Times New Roman" w:eastAsia="Calibri" w:hAnsi="Times New Roman" w:cs="Times New Roman"/>
          <w:sz w:val="28"/>
          <w:szCs w:val="28"/>
          <w:lang w:val="da-DK"/>
        </w:rPr>
        <w:t xml:space="preserve"> </w:t>
      </w:r>
      <w:r w:rsidRPr="00B365AC">
        <w:rPr>
          <w:rFonts w:ascii="Times New Roman" w:eastAsia="Calibri" w:hAnsi="Times New Roman" w:cs="Times New Roman"/>
          <w:sz w:val="28"/>
          <w:szCs w:val="28"/>
          <w:lang w:val="id-ID"/>
        </w:rPr>
        <w:t>Phát triển mạnh công nghiệp, dịch vụ, chuyển dịch cơ cấu kinh tế, tạo việc làm tại chỗ cho lao động nông thôn;</w:t>
      </w:r>
      <w:r w:rsidRPr="008C5276">
        <w:rPr>
          <w:rFonts w:ascii="Times New Roman" w:eastAsia="Calibri" w:hAnsi="Times New Roman" w:cs="Times New Roman"/>
          <w:sz w:val="28"/>
          <w:szCs w:val="28"/>
        </w:rPr>
        <w:t xml:space="preserve"> </w:t>
      </w:r>
      <w:r w:rsidRPr="00B365AC">
        <w:rPr>
          <w:rFonts w:ascii="Times New Roman" w:eastAsia="Calibri" w:hAnsi="Times New Roman" w:cs="Times New Roman"/>
          <w:sz w:val="28"/>
          <w:szCs w:val="28"/>
          <w:lang w:val="id-ID"/>
        </w:rPr>
        <w:t>Xây dựng nông thôn theo hướng hiện đại gắn với đô thị hoá;</w:t>
      </w:r>
      <w:r w:rsidRPr="008C5276">
        <w:rPr>
          <w:rFonts w:ascii="Times New Roman" w:eastAsia="Calibri" w:hAnsi="Times New Roman" w:cs="Times New Roman"/>
          <w:sz w:val="28"/>
          <w:szCs w:val="28"/>
        </w:rPr>
        <w:t xml:space="preserve"> </w:t>
      </w:r>
      <w:r w:rsidRPr="00B365AC">
        <w:rPr>
          <w:rFonts w:ascii="Times New Roman" w:eastAsia="Calibri" w:hAnsi="Times New Roman" w:cs="Times New Roman"/>
          <w:sz w:val="28"/>
          <w:szCs w:val="28"/>
          <w:lang w:val="da-DK"/>
        </w:rPr>
        <w:t>Thực hiện chính sách về nông nghiệp, nông dân, nông thôn;</w:t>
      </w:r>
      <w:r w:rsidRPr="008C5276">
        <w:rPr>
          <w:rFonts w:ascii="Times New Roman" w:eastAsia="Calibri" w:hAnsi="Times New Roman" w:cs="Times New Roman"/>
          <w:sz w:val="28"/>
          <w:szCs w:val="28"/>
          <w:lang w:val="da-DK"/>
        </w:rPr>
        <w:t xml:space="preserve"> </w:t>
      </w:r>
      <w:r w:rsidRPr="00B365AC">
        <w:rPr>
          <w:rFonts w:ascii="Times New Roman" w:eastAsia="Calibri" w:hAnsi="Times New Roman" w:cs="Times New Roman"/>
          <w:sz w:val="28"/>
          <w:szCs w:val="28"/>
          <w:lang w:val="id-ID"/>
        </w:rPr>
        <w:t>Tạo đột phá trong ứng dụng khoa học - công nghệ, đổi mới sáng tạo, chuyển đổi số; đào tạo nhân lực trong nông nghiệp, nông thôn;</w:t>
      </w:r>
      <w:r w:rsidRPr="008C5276">
        <w:rPr>
          <w:rFonts w:ascii="Times New Roman" w:eastAsia="Calibri" w:hAnsi="Times New Roman" w:cs="Times New Roman"/>
          <w:sz w:val="28"/>
          <w:szCs w:val="28"/>
        </w:rPr>
        <w:t xml:space="preserve"> </w:t>
      </w:r>
      <w:r w:rsidRPr="00B365AC">
        <w:rPr>
          <w:rFonts w:ascii="Times New Roman" w:eastAsia="Calibri" w:hAnsi="Times New Roman" w:cs="Times New Roman"/>
          <w:sz w:val="28"/>
          <w:szCs w:val="28"/>
          <w:lang w:val="id-ID"/>
        </w:rPr>
        <w:t>Quản lý tài nguyên, bảo vệ môi trường nông thôn, nâng cao khả năng thích ứng với biến đổi khí hậu, phòng, chống thiên tai;</w:t>
      </w:r>
      <w:r w:rsidRPr="008C5276">
        <w:rPr>
          <w:rFonts w:ascii="Times New Roman" w:eastAsia="Calibri" w:hAnsi="Times New Roman" w:cs="Times New Roman"/>
          <w:sz w:val="28"/>
          <w:szCs w:val="28"/>
        </w:rPr>
        <w:t xml:space="preserve"> </w:t>
      </w:r>
      <w:r w:rsidRPr="00B365AC">
        <w:rPr>
          <w:rFonts w:ascii="Times New Roman" w:eastAsia="Calibri" w:hAnsi="Times New Roman" w:cs="Times New Roman"/>
          <w:sz w:val="28"/>
          <w:szCs w:val="28"/>
          <w:lang w:val="da-DK"/>
        </w:rPr>
        <w:t>Chủ động hội nhập, mở rộng thị trường, thu hút nguồn lực và đẩy mạnh chuyển giao khoa học, công nghệ;</w:t>
      </w:r>
      <w:r w:rsidRPr="008C5276">
        <w:rPr>
          <w:rFonts w:ascii="Times New Roman" w:eastAsia="Calibri" w:hAnsi="Times New Roman" w:cs="Times New Roman"/>
          <w:sz w:val="28"/>
          <w:szCs w:val="28"/>
          <w:lang w:val="da-DK"/>
        </w:rPr>
        <w:t xml:space="preserve"> </w:t>
      </w:r>
      <w:r w:rsidRPr="00B365AC">
        <w:rPr>
          <w:rFonts w:ascii="Times New Roman" w:eastAsia="Calibri" w:hAnsi="Times New Roman" w:cs="Times New Roman"/>
          <w:bCs/>
          <w:sz w:val="28"/>
          <w:szCs w:val="28"/>
          <w:lang w:val="vi-VN"/>
        </w:rPr>
        <w:t>Tăng cường sự lãnh đạo của Đảng, nâng cao hiệu lực, hiệu quả quản lý của Nhà nước, phát huy vai trò của Mặt trận Tổ quốc, Hội Nông dân và các tổ chức chính trị - xã hội, xã hội - nghề nghiệp ở nông thôn</w:t>
      </w:r>
      <w:r w:rsidRPr="00B365AC">
        <w:rPr>
          <w:rFonts w:ascii="Times New Roman" w:eastAsia="Calibri" w:hAnsi="Times New Roman" w:cs="Times New Roman"/>
          <w:bCs/>
          <w:sz w:val="28"/>
          <w:szCs w:val="28"/>
          <w:lang w:val="id-ID"/>
        </w:rPr>
        <w:t>.</w:t>
      </w:r>
    </w:p>
    <w:bookmarkEnd w:id="1"/>
    <w:p w:rsidR="00BC3053" w:rsidRPr="00B365AC" w:rsidRDefault="00BC3053" w:rsidP="008C5276">
      <w:pPr>
        <w:pBdr>
          <w:top w:val="dotted" w:sz="4" w:space="0" w:color="FFFFFF"/>
          <w:left w:val="dotted" w:sz="4" w:space="0" w:color="FFFFFF"/>
          <w:bottom w:val="dotted" w:sz="4" w:space="17" w:color="FFFFFF"/>
          <w:right w:val="dotted" w:sz="4" w:space="0" w:color="FFFFFF"/>
        </w:pBdr>
        <w:shd w:val="clear" w:color="auto" w:fill="FFFFFF"/>
        <w:tabs>
          <w:tab w:val="left" w:pos="2856"/>
        </w:tabs>
        <w:spacing w:before="120" w:after="120" w:line="240" w:lineRule="auto"/>
        <w:ind w:firstLine="720"/>
        <w:jc w:val="both"/>
        <w:rPr>
          <w:rFonts w:ascii="Times New Roman" w:eastAsia="Calibri" w:hAnsi="Times New Roman" w:cs="Times New Roman"/>
          <w:bCs/>
          <w:sz w:val="28"/>
          <w:szCs w:val="28"/>
          <w:lang w:val="id-ID"/>
        </w:rPr>
      </w:pPr>
      <w:r w:rsidRPr="008C5276">
        <w:rPr>
          <w:rFonts w:ascii="Times New Roman" w:eastAsia="Times New Roman" w:hAnsi="Times New Roman" w:cs="Times New Roman"/>
          <w:i/>
          <w:sz w:val="28"/>
          <w:szCs w:val="28"/>
        </w:rPr>
        <w:t>1</w:t>
      </w:r>
      <w:r w:rsidRPr="00B365AC">
        <w:rPr>
          <w:rFonts w:ascii="Times New Roman" w:eastAsia="Times New Roman" w:hAnsi="Times New Roman" w:cs="Times New Roman"/>
          <w:i/>
          <w:sz w:val="28"/>
          <w:szCs w:val="28"/>
        </w:rPr>
        <w:t>.3.</w:t>
      </w:r>
      <w:r w:rsidRPr="00B365AC">
        <w:rPr>
          <w:rFonts w:ascii="Times New Roman" w:eastAsia="Times New Roman" w:hAnsi="Times New Roman" w:cs="Times New Roman"/>
          <w:i/>
          <w:sz w:val="28"/>
          <w:szCs w:val="28"/>
          <w:lang w:val="id-ID"/>
        </w:rPr>
        <w:t xml:space="preserve"> </w:t>
      </w:r>
      <w:r w:rsidRPr="00B365AC">
        <w:rPr>
          <w:rFonts w:ascii="Times New Roman" w:eastAsia="Times New Roman" w:hAnsi="Times New Roman" w:cs="Times New Roman"/>
          <w:i/>
          <w:sz w:val="28"/>
          <w:szCs w:val="28"/>
        </w:rPr>
        <w:t xml:space="preserve">Đối với </w:t>
      </w:r>
      <w:r w:rsidRPr="00B365AC">
        <w:rPr>
          <w:rFonts w:ascii="Times New Roman" w:eastAsia="Calibri" w:hAnsi="Times New Roman" w:cs="Times New Roman"/>
          <w:i/>
          <w:sz w:val="28"/>
          <w:szCs w:val="28"/>
          <w:lang w:val="id-ID"/>
        </w:rPr>
        <w:t>Nghị quyết số 2</w:t>
      </w:r>
      <w:r w:rsidRPr="00B365AC">
        <w:rPr>
          <w:rFonts w:ascii="Times New Roman" w:eastAsia="Calibri" w:hAnsi="Times New Roman" w:cs="Times New Roman"/>
          <w:i/>
          <w:sz w:val="28"/>
          <w:szCs w:val="28"/>
        </w:rPr>
        <w:t>0</w:t>
      </w:r>
      <w:r w:rsidRPr="00B365AC">
        <w:rPr>
          <w:rFonts w:ascii="Times New Roman" w:eastAsia="Calibri" w:hAnsi="Times New Roman" w:cs="Times New Roman"/>
          <w:i/>
          <w:sz w:val="28"/>
          <w:szCs w:val="28"/>
          <w:lang w:val="id-ID"/>
        </w:rPr>
        <w:t>-NQ/T</w:t>
      </w:r>
      <w:r w:rsidRPr="00B365AC">
        <w:rPr>
          <w:rFonts w:ascii="Times New Roman" w:eastAsia="Calibri" w:hAnsi="Times New Roman" w:cs="Times New Roman"/>
          <w:i/>
          <w:sz w:val="28"/>
          <w:szCs w:val="28"/>
        </w:rPr>
        <w:t>W</w:t>
      </w:r>
      <w:r w:rsidRPr="00B365AC">
        <w:rPr>
          <w:rFonts w:ascii="Times New Roman" w:eastAsia="Calibri" w:hAnsi="Times New Roman" w:cs="Times New Roman"/>
          <w:i/>
          <w:sz w:val="28"/>
          <w:szCs w:val="28"/>
          <w:lang w:val="id-ID"/>
        </w:rPr>
        <w:t xml:space="preserve"> ngày </w:t>
      </w:r>
      <w:r w:rsidRPr="00B365AC">
        <w:rPr>
          <w:rFonts w:ascii="Times New Roman" w:eastAsia="Calibri" w:hAnsi="Times New Roman" w:cs="Times New Roman"/>
          <w:i/>
          <w:sz w:val="28"/>
          <w:szCs w:val="28"/>
        </w:rPr>
        <w:t>16</w:t>
      </w:r>
      <w:r w:rsidRPr="00B365AC">
        <w:rPr>
          <w:rFonts w:ascii="Times New Roman" w:eastAsia="Calibri" w:hAnsi="Times New Roman" w:cs="Times New Roman"/>
          <w:i/>
          <w:sz w:val="28"/>
          <w:szCs w:val="28"/>
          <w:lang w:val="id-ID"/>
        </w:rPr>
        <w:t>/</w:t>
      </w:r>
      <w:r w:rsidRPr="00B365AC">
        <w:rPr>
          <w:rFonts w:ascii="Times New Roman" w:eastAsia="Calibri" w:hAnsi="Times New Roman" w:cs="Times New Roman"/>
          <w:i/>
          <w:sz w:val="28"/>
          <w:szCs w:val="28"/>
        </w:rPr>
        <w:t>6</w:t>
      </w:r>
      <w:r w:rsidRPr="00B365AC">
        <w:rPr>
          <w:rFonts w:ascii="Times New Roman" w:eastAsia="Calibri" w:hAnsi="Times New Roman" w:cs="Times New Roman"/>
          <w:i/>
          <w:sz w:val="28"/>
          <w:szCs w:val="28"/>
          <w:lang w:val="id-ID"/>
        </w:rPr>
        <w:t>/202</w:t>
      </w:r>
      <w:r w:rsidRPr="00B365AC">
        <w:rPr>
          <w:rFonts w:ascii="Times New Roman" w:eastAsia="Calibri" w:hAnsi="Times New Roman" w:cs="Times New Roman"/>
          <w:i/>
          <w:sz w:val="28"/>
          <w:szCs w:val="28"/>
        </w:rPr>
        <w:t>2</w:t>
      </w:r>
      <w:r w:rsidRPr="00B365AC">
        <w:rPr>
          <w:rFonts w:ascii="Times New Roman" w:eastAsia="Calibri" w:hAnsi="Times New Roman" w:cs="Times New Roman"/>
          <w:i/>
          <w:sz w:val="28"/>
          <w:szCs w:val="28"/>
          <w:lang w:val="id-ID"/>
        </w:rPr>
        <w:t xml:space="preserve"> của Ban Chấp hành </w:t>
      </w:r>
      <w:r w:rsidRPr="00B365AC">
        <w:rPr>
          <w:rFonts w:ascii="Times New Roman" w:eastAsia="Calibri" w:hAnsi="Times New Roman" w:cs="Times New Roman"/>
          <w:i/>
          <w:sz w:val="28"/>
          <w:szCs w:val="28"/>
        </w:rPr>
        <w:t>Trung ương Đảng khóa XIII</w:t>
      </w:r>
      <w:r w:rsidRPr="00B365AC">
        <w:rPr>
          <w:rFonts w:ascii="Times New Roman" w:eastAsia="Calibri" w:hAnsi="Times New Roman" w:cs="Times New Roman"/>
          <w:i/>
          <w:sz w:val="28"/>
          <w:szCs w:val="28"/>
          <w:lang w:val="id-ID"/>
        </w:rPr>
        <w:t xml:space="preserve"> về </w:t>
      </w:r>
      <w:r w:rsidRPr="00B365AC">
        <w:rPr>
          <w:rFonts w:ascii="Times New Roman" w:eastAsia="Calibri" w:hAnsi="Times New Roman" w:cs="Times New Roman"/>
          <w:i/>
          <w:sz w:val="28"/>
          <w:szCs w:val="28"/>
        </w:rPr>
        <w:t>tiếp tục đổi mới, phát triển và nâng cao hiệu quả kinh tế tập thể trong giai đoạn mới</w:t>
      </w:r>
      <w:r w:rsidRPr="008C5276">
        <w:rPr>
          <w:rFonts w:ascii="Times New Roman" w:eastAsia="Calibri" w:hAnsi="Times New Roman" w:cs="Times New Roman"/>
          <w:i/>
          <w:sz w:val="28"/>
          <w:szCs w:val="28"/>
        </w:rPr>
        <w:t>, Kế hoạch đã xác định các nhiệm vụ cụ thể đó là:</w:t>
      </w:r>
    </w:p>
    <w:p w:rsidR="00BC3053" w:rsidRPr="00B365AC" w:rsidRDefault="00BC3053" w:rsidP="008C5276">
      <w:pPr>
        <w:pBdr>
          <w:top w:val="dotted" w:sz="4" w:space="0" w:color="FFFFFF"/>
          <w:left w:val="dotted" w:sz="4" w:space="0" w:color="FFFFFF"/>
          <w:bottom w:val="dotted" w:sz="4" w:space="17" w:color="FFFFFF"/>
          <w:right w:val="dotted" w:sz="4" w:space="0" w:color="FFFFFF"/>
        </w:pBdr>
        <w:shd w:val="clear" w:color="auto" w:fill="FFFFFF"/>
        <w:tabs>
          <w:tab w:val="left" w:pos="2856"/>
        </w:tabs>
        <w:spacing w:before="120" w:after="120" w:line="240" w:lineRule="auto"/>
        <w:ind w:firstLine="720"/>
        <w:jc w:val="both"/>
        <w:rPr>
          <w:rFonts w:ascii="Times New Roman" w:eastAsia="Calibri" w:hAnsi="Times New Roman" w:cs="Times New Roman"/>
          <w:bCs/>
          <w:sz w:val="28"/>
          <w:szCs w:val="28"/>
          <w:lang w:val="id-ID"/>
        </w:rPr>
      </w:pPr>
      <w:r w:rsidRPr="00B365AC">
        <w:rPr>
          <w:rFonts w:ascii="Times New Roman" w:eastAsia="Times New Roman" w:hAnsi="Times New Roman" w:cs="Times New Roman"/>
          <w:sz w:val="28"/>
          <w:szCs w:val="28"/>
        </w:rPr>
        <w:t>Tổ chức quán triệt sâu sắc trong các tổ chức đảng, cán bộ, đảng viên quan điểm chỉ đạo của Trung ương, của Tỉnh ủy</w:t>
      </w:r>
      <w:r w:rsidRPr="00B365AC">
        <w:rPr>
          <w:rFonts w:ascii="Times New Roman" w:eastAsia="Times New Roman" w:hAnsi="Times New Roman" w:cs="Times New Roman"/>
          <w:b/>
          <w:sz w:val="28"/>
          <w:szCs w:val="28"/>
        </w:rPr>
        <w:t xml:space="preserve"> </w:t>
      </w:r>
      <w:r w:rsidRPr="00B365AC">
        <w:rPr>
          <w:rFonts w:ascii="Times New Roman" w:eastAsia="Calibri" w:hAnsi="Times New Roman" w:cs="Times New Roman"/>
          <w:sz w:val="28"/>
          <w:szCs w:val="28"/>
          <w:lang w:val="nl-NL"/>
        </w:rPr>
        <w:t xml:space="preserve">về </w:t>
      </w:r>
      <w:r w:rsidRPr="00B365AC">
        <w:rPr>
          <w:rFonts w:ascii="Times New Roman" w:eastAsia="Calibri" w:hAnsi="Times New Roman" w:cs="Times New Roman"/>
          <w:sz w:val="28"/>
          <w:szCs w:val="28"/>
        </w:rPr>
        <w:t>đổi mới, phát triển và nâng cao hiệu quả kinh tế tập thể trong giai đoạn mới</w:t>
      </w:r>
      <w:r w:rsidRPr="00B365AC">
        <w:rPr>
          <w:rFonts w:ascii="Times New Roman" w:eastAsia="Times New Roman" w:hAnsi="Times New Roman" w:cs="Times New Roman"/>
          <w:b/>
          <w:sz w:val="28"/>
          <w:szCs w:val="28"/>
        </w:rPr>
        <w:t xml:space="preserve"> </w:t>
      </w:r>
    </w:p>
    <w:p w:rsidR="00BC3053" w:rsidRPr="00B365AC" w:rsidRDefault="00BC3053" w:rsidP="008C5276">
      <w:pPr>
        <w:pBdr>
          <w:top w:val="dotted" w:sz="4" w:space="0" w:color="FFFFFF"/>
          <w:left w:val="dotted" w:sz="4" w:space="0" w:color="FFFFFF"/>
          <w:bottom w:val="dotted" w:sz="4" w:space="17" w:color="FFFFFF"/>
          <w:right w:val="dotted" w:sz="4" w:space="0" w:color="FFFFFF"/>
        </w:pBdr>
        <w:shd w:val="clear" w:color="auto" w:fill="FFFFFF"/>
        <w:tabs>
          <w:tab w:val="left" w:pos="2856"/>
        </w:tabs>
        <w:spacing w:before="120" w:after="120" w:line="240" w:lineRule="auto"/>
        <w:ind w:firstLine="720"/>
        <w:jc w:val="both"/>
        <w:rPr>
          <w:rFonts w:ascii="Times New Roman" w:eastAsia="Calibri" w:hAnsi="Times New Roman" w:cs="Times New Roman"/>
          <w:bCs/>
          <w:sz w:val="28"/>
          <w:szCs w:val="28"/>
          <w:lang w:val="id-ID"/>
        </w:rPr>
      </w:pPr>
      <w:r w:rsidRPr="00B365AC">
        <w:rPr>
          <w:rFonts w:ascii="Times New Roman" w:eastAsia="Times New Roman" w:hAnsi="Times New Roman" w:cs="Times New Roman"/>
          <w:sz w:val="28"/>
          <w:szCs w:val="28"/>
        </w:rPr>
        <w:t>- Nhận thức rõ kinh tế tập thể là thành phần kinh tế quan trọng, phải được củng cố và phát triển cùng kinh tế nhà nước trở thành nền tảng vững chắc của nền kinh tế quốc dân. Phát triển kinh tế tập thể là xu hướng tất yếu trong bối cảnh hội nhập kinh tế quốc tế và phù hợp với kinh tế thị trường, định hướng xã hội chủ nghĩa.</w:t>
      </w:r>
    </w:p>
    <w:p w:rsidR="00BC3053" w:rsidRPr="008C5276" w:rsidRDefault="00BC3053" w:rsidP="008C5276">
      <w:pPr>
        <w:pBdr>
          <w:top w:val="dotted" w:sz="4" w:space="0" w:color="FFFFFF"/>
          <w:left w:val="dotted" w:sz="4" w:space="0" w:color="FFFFFF"/>
          <w:bottom w:val="dotted" w:sz="4" w:space="17" w:color="FFFFFF"/>
          <w:right w:val="dotted" w:sz="4" w:space="0" w:color="FFFFFF"/>
        </w:pBdr>
        <w:shd w:val="clear" w:color="auto" w:fill="FFFFFF"/>
        <w:tabs>
          <w:tab w:val="left" w:pos="2856"/>
        </w:tabs>
        <w:spacing w:before="120" w:after="120" w:line="240" w:lineRule="auto"/>
        <w:ind w:firstLine="720"/>
        <w:jc w:val="both"/>
        <w:rPr>
          <w:rFonts w:ascii="Times New Roman" w:eastAsia="Times New Roman" w:hAnsi="Times New Roman" w:cs="Times New Roman"/>
          <w:sz w:val="28"/>
          <w:szCs w:val="28"/>
        </w:rPr>
      </w:pPr>
      <w:r w:rsidRPr="00B365AC">
        <w:rPr>
          <w:rFonts w:ascii="Times New Roman" w:eastAsia="Times New Roman" w:hAnsi="Times New Roman" w:cs="Times New Roman"/>
          <w:sz w:val="28"/>
          <w:szCs w:val="28"/>
        </w:rPr>
        <w:t xml:space="preserve">- Kinh tế tập thể với nhiều hình thức kinh tế hợp tác đa dạng, phát triển từ thấp đến cao, trong đó hợp tác xã là nòng cốt. Tăng cường liên kết giữa các hợp tác xã, hình thành các liên hiệu hợp tác xã, không giới hạn về quy mô, lĩnh vực và địa bàn. </w:t>
      </w:r>
      <w:r w:rsidRPr="00B365AC">
        <w:rPr>
          <w:rFonts w:ascii="Times New Roman" w:eastAsia="Times New Roman" w:hAnsi="Times New Roman" w:cs="Times New Roman"/>
          <w:sz w:val="28"/>
          <w:szCs w:val="28"/>
        </w:rPr>
        <w:lastRenderedPageBreak/>
        <w:t>Kinh tế tập thể lấy lợi ích kinh tế là trọng tâm, bao gồm lợi ích của các thành viên, tập thể và Nhà nước, đồng thời coi trọng lợi ích chính trị, văn hóa, xã hội.</w:t>
      </w:r>
      <w:r w:rsidRPr="008C5276">
        <w:rPr>
          <w:rFonts w:ascii="Times New Roman" w:eastAsia="Times New Roman" w:hAnsi="Times New Roman" w:cs="Times New Roman"/>
          <w:sz w:val="28"/>
          <w:szCs w:val="28"/>
        </w:rPr>
        <w:t xml:space="preserve"> </w:t>
      </w:r>
    </w:p>
    <w:p w:rsidR="00BC3053" w:rsidRPr="00B365AC" w:rsidRDefault="00BC3053" w:rsidP="008C5276">
      <w:pPr>
        <w:pBdr>
          <w:top w:val="dotted" w:sz="4" w:space="0" w:color="FFFFFF"/>
          <w:left w:val="dotted" w:sz="4" w:space="0" w:color="FFFFFF"/>
          <w:bottom w:val="dotted" w:sz="4" w:space="17" w:color="FFFFFF"/>
          <w:right w:val="dotted" w:sz="4" w:space="0" w:color="FFFFFF"/>
        </w:pBdr>
        <w:shd w:val="clear" w:color="auto" w:fill="FFFFFF"/>
        <w:tabs>
          <w:tab w:val="left" w:pos="2856"/>
        </w:tabs>
        <w:spacing w:before="120" w:after="120" w:line="240" w:lineRule="auto"/>
        <w:ind w:firstLine="720"/>
        <w:jc w:val="both"/>
        <w:rPr>
          <w:rFonts w:ascii="Times New Roman" w:eastAsia="Calibri" w:hAnsi="Times New Roman" w:cs="Times New Roman"/>
          <w:bCs/>
          <w:sz w:val="28"/>
          <w:szCs w:val="28"/>
          <w:lang w:val="id-ID"/>
        </w:rPr>
      </w:pPr>
      <w:r w:rsidRPr="008C5276">
        <w:rPr>
          <w:rFonts w:ascii="Times New Roman" w:eastAsia="Times New Roman" w:hAnsi="Times New Roman" w:cs="Times New Roman"/>
          <w:sz w:val="28"/>
          <w:szCs w:val="28"/>
        </w:rPr>
        <w:t xml:space="preserve">- </w:t>
      </w:r>
      <w:r w:rsidRPr="00B365AC">
        <w:rPr>
          <w:rFonts w:ascii="Times New Roman" w:eastAsia="Times New Roman" w:hAnsi="Times New Roman" w:cs="Times New Roman"/>
          <w:sz w:val="28"/>
          <w:szCs w:val="28"/>
        </w:rPr>
        <w:t>Phát triển kinh tế tập thể cả về số lượng và chất lượng, trong đó chú trọng chất lượng, đảm bảo sự hài hòa trong tất cả các ngành, lĩnh vực, địa bàn; ưu tiên cho các tổ chức kinh tế tập thể trong lĩnh vực nông nghiệp, gắn hoạt động sản xuất kinh doanh với chuỗi giá trị sản phẩm, ứng dụng khoa học, công nghệ, đổi mới sáng tạo và chuyển đổi số; ưu tiên phát triển các tổ chức kinh tế tập thể gắn với phát triển kinh tế xanh, kinh tế tuần hoàn, kinh tế tri thức. Đánh giá hiệu quả kinh tế tập thể toàn diện về kinh tế, chính trị, văn hóa, xã hội, quốc phòng, an ninh, hiệu quả của tổ chức và thành viên.</w:t>
      </w:r>
    </w:p>
    <w:p w:rsidR="00BC3053" w:rsidRPr="008C5276" w:rsidRDefault="00BC3053" w:rsidP="008C5276">
      <w:pPr>
        <w:pBdr>
          <w:top w:val="dotted" w:sz="4" w:space="0" w:color="FFFFFF"/>
          <w:left w:val="dotted" w:sz="4" w:space="0" w:color="FFFFFF"/>
          <w:bottom w:val="dotted" w:sz="4" w:space="17" w:color="FFFFFF"/>
          <w:right w:val="dotted" w:sz="4" w:space="0" w:color="FFFFFF"/>
        </w:pBdr>
        <w:shd w:val="clear" w:color="auto" w:fill="FFFFFF"/>
        <w:tabs>
          <w:tab w:val="left" w:pos="2856"/>
        </w:tabs>
        <w:spacing w:before="120" w:after="120" w:line="240" w:lineRule="auto"/>
        <w:ind w:firstLine="720"/>
        <w:jc w:val="both"/>
        <w:rPr>
          <w:rFonts w:ascii="Times New Roman" w:eastAsia="Times New Roman" w:hAnsi="Times New Roman" w:cs="Times New Roman"/>
          <w:sz w:val="28"/>
          <w:szCs w:val="28"/>
        </w:rPr>
      </w:pPr>
      <w:r w:rsidRPr="00B365AC">
        <w:rPr>
          <w:rFonts w:ascii="Times New Roman" w:eastAsia="Times New Roman" w:hAnsi="Times New Roman" w:cs="Times New Roman"/>
          <w:sz w:val="28"/>
          <w:szCs w:val="28"/>
        </w:rPr>
        <w:t>- Phát triển và nâng cao hiệu quả hoạt động của kinh tế tập thể là nhiệm vụ của cả hệ thống chính trị. Cấp ủy đảng, chính quyền các cấp trực tiếp lãnh đạo, chỉ đạo, coi đây là nhiệm vụ chính trị quan trọng, thường xuyên. Mặt trận Tổ quốc, các tổ chức chính trị, xã hội, Liên minh hợp tác xã và các tổ chức đại diện phối hợp chặt chẽ trong việc tuyên truyền, vận động quần chúng tham gia phát triển kinh tế tập thể.</w:t>
      </w:r>
    </w:p>
    <w:p w:rsidR="00BC3053" w:rsidRPr="002F02C4" w:rsidRDefault="00BC3053" w:rsidP="008C5276">
      <w:pPr>
        <w:spacing w:before="120" w:after="120" w:line="240" w:lineRule="auto"/>
        <w:ind w:firstLine="720"/>
        <w:jc w:val="both"/>
        <w:rPr>
          <w:rFonts w:ascii="Times New Roman" w:eastAsia="Calibri" w:hAnsi="Times New Roman" w:cs="Times New Roman"/>
          <w:b/>
          <w:sz w:val="28"/>
          <w:szCs w:val="28"/>
        </w:rPr>
      </w:pPr>
      <w:r w:rsidRPr="008C5276">
        <w:rPr>
          <w:rFonts w:ascii="Times New Roman" w:eastAsia="Calibri" w:hAnsi="Times New Roman" w:cs="Times New Roman"/>
          <w:b/>
          <w:sz w:val="28"/>
          <w:szCs w:val="28"/>
        </w:rPr>
        <w:t xml:space="preserve">2. Kế hoạch 149- KH/ĐUK, ngày  08/9/2022 về </w:t>
      </w:r>
      <w:r w:rsidRPr="002F02C4">
        <w:rPr>
          <w:rFonts w:ascii="Times New Roman" w:eastAsia="Calibri" w:hAnsi="Times New Roman" w:cs="Times New Roman"/>
          <w:b/>
          <w:sz w:val="28"/>
          <w:szCs w:val="28"/>
        </w:rPr>
        <w:t xml:space="preserve">thực hiện Nghị quyết số 21-NQ/TW ngày 16/6/2022 của Ban Chấp hành Trung ương Đảng khóa XIII về tăng cường củng cố, xây dựng tổ chức </w:t>
      </w:r>
    </w:p>
    <w:p w:rsidR="00BC3053" w:rsidRPr="002F02C4" w:rsidRDefault="00BC3053" w:rsidP="008C5276">
      <w:pPr>
        <w:spacing w:before="120" w:after="120" w:line="240" w:lineRule="auto"/>
        <w:jc w:val="both"/>
        <w:rPr>
          <w:rFonts w:ascii="Times New Roman" w:eastAsia="Calibri" w:hAnsi="Times New Roman" w:cs="Times New Roman"/>
          <w:b/>
          <w:sz w:val="28"/>
          <w:szCs w:val="28"/>
        </w:rPr>
      </w:pPr>
      <w:r w:rsidRPr="002F02C4">
        <w:rPr>
          <w:rFonts w:ascii="Times New Roman" w:eastAsia="Calibri" w:hAnsi="Times New Roman" w:cs="Times New Roman"/>
          <w:b/>
          <w:sz w:val="28"/>
          <w:szCs w:val="28"/>
        </w:rPr>
        <w:t>cơ sở đảng và nâng cao chất lượng đội ngũ đảng viên trong giai đoạn mới</w:t>
      </w:r>
    </w:p>
    <w:p w:rsidR="00BC3053" w:rsidRPr="008C5276" w:rsidRDefault="00BC3053" w:rsidP="008C5276">
      <w:pPr>
        <w:spacing w:before="120" w:after="120" w:line="240" w:lineRule="auto"/>
        <w:ind w:firstLine="720"/>
        <w:jc w:val="both"/>
        <w:rPr>
          <w:rFonts w:ascii="Times New Roman" w:eastAsia="Calibri" w:hAnsi="Times New Roman" w:cs="Times New Roman"/>
          <w:spacing w:val="-2"/>
          <w:sz w:val="28"/>
          <w:szCs w:val="28"/>
        </w:rPr>
      </w:pPr>
      <w:r w:rsidRPr="008C5276">
        <w:rPr>
          <w:rFonts w:ascii="Times New Roman" w:eastAsia="Calibri" w:hAnsi="Times New Roman" w:cs="Times New Roman"/>
          <w:sz w:val="28"/>
          <w:szCs w:val="28"/>
        </w:rPr>
        <w:t>Kế hoạch đã yêu cầu c</w:t>
      </w:r>
      <w:r w:rsidRPr="00BC3053">
        <w:rPr>
          <w:rFonts w:ascii="Times New Roman" w:eastAsia="Calibri" w:hAnsi="Times New Roman" w:cs="Times New Roman"/>
          <w:sz w:val="28"/>
          <w:szCs w:val="28"/>
        </w:rPr>
        <w:t>ác cấp ủy, tổ chức đảng trong toàn Đảng bộ tập trung lãnh đạo, chỉ đạo tổ chức thực hiện nghiêm túc, hiệu quả các nhiệm vụ, giải pháp về tăng cường củng cố, xây dựng tổ chức cơ sở đảng và nâng cao chất lượng đội ngũ đảng viên trong giai đoạn mới. Xây dựng đội ngũ cấp uỷ viên, nhất là bí thư cấp uỷ đủ phẩm chất, năng lực, uy tín lãnh đạo tổ chức thực hiện có hiệu quả nhiệm vụ chính trị của tổ chức đảng. Nâng cao chất lượng phát triển đảng viên đáp ứng yêu cầu nhiệm vụ trong giai đoạn mới.</w:t>
      </w:r>
      <w:r w:rsidRPr="008C5276">
        <w:rPr>
          <w:rFonts w:ascii="Times New Roman" w:eastAsia="Calibri" w:hAnsi="Times New Roman" w:cs="Times New Roman"/>
          <w:sz w:val="28"/>
          <w:szCs w:val="28"/>
        </w:rPr>
        <w:t xml:space="preserve"> </w:t>
      </w:r>
      <w:r w:rsidRPr="00BC3053">
        <w:rPr>
          <w:rFonts w:ascii="Times New Roman" w:eastAsia="Calibri" w:hAnsi="Times New Roman" w:cs="Times New Roman"/>
          <w:spacing w:val="-2"/>
          <w:sz w:val="28"/>
          <w:szCs w:val="28"/>
        </w:rPr>
        <w:t xml:space="preserve"> Việc tổ chức triển khai thực hiện Nghị quyết phải bảo đảm thực chất, hiệu quả, không được hình thức, chiếu lệ. Tăng cường công tác kiểm tra, giám sát việc tổ chức thực hiện và đánh giá kết quả thực hiện Nghị quyết.</w:t>
      </w:r>
    </w:p>
    <w:p w:rsidR="00BC3053" w:rsidRPr="008C5276" w:rsidRDefault="00BC3053" w:rsidP="008C5276">
      <w:pPr>
        <w:spacing w:before="120" w:after="120" w:line="240" w:lineRule="auto"/>
        <w:ind w:firstLine="720"/>
        <w:jc w:val="both"/>
        <w:rPr>
          <w:rFonts w:ascii="Times New Roman" w:eastAsia="Calibri" w:hAnsi="Times New Roman" w:cs="Times New Roman"/>
          <w:sz w:val="28"/>
          <w:szCs w:val="28"/>
        </w:rPr>
      </w:pPr>
      <w:r w:rsidRPr="008C5276">
        <w:rPr>
          <w:rFonts w:ascii="Times New Roman" w:eastAsia="Calibri" w:hAnsi="Times New Roman" w:cs="Times New Roman"/>
          <w:spacing w:val="-2"/>
          <w:sz w:val="28"/>
          <w:szCs w:val="28"/>
        </w:rPr>
        <w:t xml:space="preserve">Kế hoạch đã xác định các mục tiêu cụ thể đó là: </w:t>
      </w:r>
      <w:r w:rsidRPr="00BC3053">
        <w:rPr>
          <w:rFonts w:ascii="Times New Roman" w:eastAsia="Calibri" w:hAnsi="Times New Roman" w:cs="Times New Roman"/>
          <w:spacing w:val="-2"/>
          <w:sz w:val="28"/>
          <w:szCs w:val="28"/>
        </w:rPr>
        <w:t>Tập trung củng cố, duy trì 100% chi bộ khối doanh nghiệp, đặc biệt  chi bộ doanh nghiệp ngoài nhà nước phát triển bền vữ</w:t>
      </w:r>
      <w:r w:rsidRPr="008C5276">
        <w:rPr>
          <w:rFonts w:ascii="Times New Roman" w:eastAsia="Calibri" w:hAnsi="Times New Roman" w:cs="Times New Roman"/>
          <w:spacing w:val="-2"/>
          <w:sz w:val="28"/>
          <w:szCs w:val="28"/>
        </w:rPr>
        <w:t xml:space="preserve">ng; </w:t>
      </w:r>
      <w:r w:rsidRPr="00BC3053">
        <w:rPr>
          <w:rFonts w:ascii="Times New Roman" w:eastAsia="Calibri" w:hAnsi="Times New Roman" w:cs="Times New Roman"/>
          <w:spacing w:val="-2"/>
          <w:sz w:val="28"/>
          <w:szCs w:val="28"/>
        </w:rPr>
        <w:t>Hằng năm có trên 95% số tổ chức cơ sở đảng được đánh giá, xếp loại từ hoàn thành tốt nhiệm vụ trở lên</w:t>
      </w:r>
      <w:r w:rsidRPr="008C5276">
        <w:rPr>
          <w:rFonts w:ascii="Times New Roman" w:eastAsia="Calibri" w:hAnsi="Times New Roman" w:cs="Times New Roman"/>
          <w:spacing w:val="-2"/>
          <w:sz w:val="28"/>
          <w:szCs w:val="28"/>
        </w:rPr>
        <w:t xml:space="preserve">; </w:t>
      </w:r>
      <w:r w:rsidRPr="00BC3053">
        <w:rPr>
          <w:rFonts w:ascii="Times New Roman" w:eastAsia="Calibri" w:hAnsi="Times New Roman" w:cs="Times New Roman"/>
          <w:spacing w:val="-2"/>
          <w:sz w:val="28"/>
          <w:szCs w:val="28"/>
        </w:rPr>
        <w:t>Hằng năm có trên 90% số đảng viên được đánh giá, xếp loại từ hoàn thành tốt nhiệm vụ trở lên</w:t>
      </w:r>
      <w:r w:rsidRPr="008C5276">
        <w:rPr>
          <w:rFonts w:ascii="Times New Roman" w:eastAsia="Calibri" w:hAnsi="Times New Roman" w:cs="Times New Roman"/>
          <w:spacing w:val="-2"/>
          <w:sz w:val="28"/>
          <w:szCs w:val="28"/>
        </w:rPr>
        <w:t xml:space="preserve">; </w:t>
      </w:r>
      <w:r w:rsidRPr="00BC3053">
        <w:rPr>
          <w:rFonts w:ascii="Times New Roman" w:eastAsia="Calibri" w:hAnsi="Times New Roman" w:cs="Times New Roman"/>
          <w:spacing w:val="-2"/>
          <w:sz w:val="28"/>
          <w:szCs w:val="28"/>
        </w:rPr>
        <w:t>Tỷ lệ kết nạp đảng viên mới hằng năm đạt từ 3% trở lên trong tổng số đảng viên trong toàn Đảng bộ Khối</w:t>
      </w:r>
      <w:r w:rsidRPr="008C5276">
        <w:rPr>
          <w:rFonts w:ascii="Times New Roman" w:eastAsia="Calibri" w:hAnsi="Times New Roman" w:cs="Times New Roman"/>
          <w:spacing w:val="-2"/>
          <w:sz w:val="28"/>
          <w:szCs w:val="28"/>
        </w:rPr>
        <w:t xml:space="preserve">; </w:t>
      </w:r>
      <w:r w:rsidRPr="00BC3053">
        <w:rPr>
          <w:rFonts w:ascii="Times New Roman" w:eastAsia="Calibri" w:hAnsi="Times New Roman" w:cs="Times New Roman"/>
          <w:spacing w:val="-2"/>
          <w:sz w:val="28"/>
          <w:szCs w:val="28"/>
        </w:rPr>
        <w:t>P</w:t>
      </w:r>
      <w:r w:rsidRPr="00BC3053">
        <w:rPr>
          <w:rFonts w:ascii="Times New Roman" w:eastAsia="Calibri" w:hAnsi="Times New Roman" w:cs="Times New Roman"/>
          <w:sz w:val="28"/>
          <w:szCs w:val="28"/>
        </w:rPr>
        <w:t>hấn đấu đến năm 2025 xây dựng, duy trì từ 4% trở lên số chi bộ kiểu mẫu trong tổng số chi bộ của toàn Đảng bộ Khối.</w:t>
      </w:r>
    </w:p>
    <w:p w:rsidR="00BC3053" w:rsidRPr="008C5276" w:rsidRDefault="00BC3053" w:rsidP="008C5276">
      <w:pPr>
        <w:spacing w:before="120" w:after="120" w:line="240" w:lineRule="auto"/>
        <w:ind w:firstLine="720"/>
        <w:jc w:val="both"/>
        <w:rPr>
          <w:rFonts w:ascii="Times New Roman" w:eastAsia="Calibri" w:hAnsi="Times New Roman" w:cs="Times New Roman"/>
          <w:sz w:val="28"/>
          <w:szCs w:val="28"/>
        </w:rPr>
      </w:pPr>
      <w:r w:rsidRPr="008C5276">
        <w:rPr>
          <w:rFonts w:ascii="Times New Roman" w:eastAsia="Calibri" w:hAnsi="Times New Roman" w:cs="Times New Roman"/>
          <w:sz w:val="28"/>
          <w:szCs w:val="28"/>
        </w:rPr>
        <w:t xml:space="preserve">Kế hoạch đã xác định các nhiệm vụ trọng tâm đó là: </w:t>
      </w:r>
      <w:r w:rsidRPr="00BC3053">
        <w:rPr>
          <w:rFonts w:ascii="Times New Roman" w:eastAsia="Calibri" w:hAnsi="Times New Roman" w:cs="Times New Roman"/>
          <w:sz w:val="28"/>
          <w:szCs w:val="28"/>
        </w:rPr>
        <w:t>Củng cố, nâng cao năng lực lãnh đạo, sức chiến đấu của tổ chức cơ sở đả</w:t>
      </w:r>
      <w:r w:rsidRPr="008C5276">
        <w:rPr>
          <w:rFonts w:ascii="Times New Roman" w:eastAsia="Calibri" w:hAnsi="Times New Roman" w:cs="Times New Roman"/>
          <w:sz w:val="28"/>
          <w:szCs w:val="28"/>
        </w:rPr>
        <w:t xml:space="preserve">ng; </w:t>
      </w:r>
      <w:r w:rsidRPr="00BC3053">
        <w:rPr>
          <w:rFonts w:ascii="Times New Roman" w:eastAsia="Calibri" w:hAnsi="Times New Roman" w:cs="Times New Roman"/>
          <w:sz w:val="28"/>
          <w:szCs w:val="28"/>
        </w:rPr>
        <w:t xml:space="preserve">Nâng cao chất lượng đội ngũ đảng </w:t>
      </w:r>
      <w:r w:rsidRPr="00BC3053">
        <w:rPr>
          <w:rFonts w:ascii="Times New Roman" w:eastAsia="Calibri" w:hAnsi="Times New Roman" w:cs="Times New Roman"/>
          <w:sz w:val="28"/>
          <w:szCs w:val="28"/>
        </w:rPr>
        <w:lastRenderedPageBreak/>
        <w:t>viên</w:t>
      </w:r>
      <w:r w:rsidRPr="008C5276">
        <w:rPr>
          <w:rFonts w:ascii="Times New Roman" w:eastAsia="Calibri" w:hAnsi="Times New Roman" w:cs="Times New Roman"/>
          <w:sz w:val="28"/>
          <w:szCs w:val="28"/>
        </w:rPr>
        <w:t xml:space="preserve">; </w:t>
      </w:r>
      <w:r w:rsidRPr="00BC3053">
        <w:rPr>
          <w:rFonts w:ascii="Times New Roman" w:eastAsia="Calibri" w:hAnsi="Times New Roman" w:cs="Times New Roman"/>
          <w:sz w:val="28"/>
          <w:szCs w:val="28"/>
        </w:rPr>
        <w:t>Tăng cường công tác kiểm tra, giám sát, kỷ luật đảng</w:t>
      </w:r>
      <w:r w:rsidRPr="008C5276">
        <w:rPr>
          <w:rFonts w:ascii="Times New Roman" w:eastAsia="Calibri" w:hAnsi="Times New Roman" w:cs="Times New Roman"/>
          <w:sz w:val="28"/>
          <w:szCs w:val="28"/>
        </w:rPr>
        <w:t xml:space="preserve">; </w:t>
      </w:r>
      <w:r w:rsidRPr="00BC3053">
        <w:rPr>
          <w:rFonts w:ascii="Times New Roman" w:eastAsia="Calibri" w:hAnsi="Times New Roman" w:cs="Times New Roman"/>
          <w:sz w:val="28"/>
          <w:szCs w:val="28"/>
        </w:rPr>
        <w:t>Phát huy vai trò của các tổ chức chính trị-xã hội tham gia xây dựng, nâng cao chất lượng tổ chức cơ sở đảng và đảng viên</w:t>
      </w:r>
      <w:r w:rsidRPr="008C5276">
        <w:rPr>
          <w:rFonts w:ascii="Times New Roman" w:eastAsia="Calibri" w:hAnsi="Times New Roman" w:cs="Times New Roman"/>
          <w:sz w:val="28"/>
          <w:szCs w:val="28"/>
        </w:rPr>
        <w:t>…</w:t>
      </w:r>
    </w:p>
    <w:tbl>
      <w:tblPr>
        <w:tblStyle w:val="TableGrid"/>
        <w:tblW w:w="0" w:type="auto"/>
        <w:tblInd w:w="1368" w:type="dxa"/>
        <w:tblLook w:val="04A0" w:firstRow="1" w:lastRow="0" w:firstColumn="1" w:lastColumn="0" w:noHBand="0" w:noVBand="1"/>
      </w:tblPr>
      <w:tblGrid>
        <w:gridCol w:w="6750"/>
      </w:tblGrid>
      <w:tr w:rsidR="00BC3053" w:rsidRPr="008C5276" w:rsidTr="005442BF">
        <w:tc>
          <w:tcPr>
            <w:tcW w:w="6750" w:type="dxa"/>
          </w:tcPr>
          <w:p w:rsidR="00BC3053" w:rsidRPr="008C5276" w:rsidRDefault="00BC3053" w:rsidP="008C5276">
            <w:pPr>
              <w:pStyle w:val="ListParagraph"/>
              <w:numPr>
                <w:ilvl w:val="0"/>
                <w:numId w:val="1"/>
              </w:numPr>
              <w:spacing w:before="120" w:after="120"/>
              <w:jc w:val="center"/>
              <w:rPr>
                <w:rFonts w:ascii="Times New Roman" w:eastAsia="Times New Roman" w:hAnsi="Times New Roman" w:cs="Times New Roman"/>
                <w:b/>
                <w:bCs/>
                <w:iCs/>
                <w:spacing w:val="2"/>
                <w:sz w:val="28"/>
                <w:szCs w:val="28"/>
              </w:rPr>
            </w:pPr>
            <w:r w:rsidRPr="008C5276">
              <w:rPr>
                <w:rFonts w:ascii="Times New Roman" w:eastAsia="Times New Roman" w:hAnsi="Times New Roman" w:cs="Times New Roman"/>
                <w:b/>
                <w:sz w:val="28"/>
                <w:szCs w:val="28"/>
              </w:rPr>
              <w:t>THÔNG TIN THỜI SỰ</w:t>
            </w:r>
          </w:p>
        </w:tc>
      </w:tr>
    </w:tbl>
    <w:p w:rsidR="00BC3053" w:rsidRPr="008C5276" w:rsidRDefault="00BC3053" w:rsidP="008C5276">
      <w:pPr>
        <w:tabs>
          <w:tab w:val="center" w:pos="4677"/>
        </w:tabs>
        <w:spacing w:before="120" w:after="120" w:line="240" w:lineRule="auto"/>
        <w:ind w:firstLine="567"/>
        <w:jc w:val="both"/>
        <w:rPr>
          <w:rFonts w:ascii="Times New Roman" w:eastAsia="Times New Roman" w:hAnsi="Times New Roman" w:cs="Times New Roman"/>
          <w:b/>
          <w:sz w:val="28"/>
          <w:szCs w:val="28"/>
        </w:rPr>
      </w:pPr>
    </w:p>
    <w:p w:rsidR="00BC3053" w:rsidRPr="008C5276" w:rsidRDefault="00BC3053" w:rsidP="008C5276">
      <w:pPr>
        <w:tabs>
          <w:tab w:val="center" w:pos="4677"/>
        </w:tabs>
        <w:spacing w:before="120" w:after="120" w:line="240" w:lineRule="auto"/>
        <w:jc w:val="both"/>
        <w:outlineLvl w:val="0"/>
        <w:rPr>
          <w:rFonts w:ascii="Times New Roman" w:eastAsia="Times New Roman" w:hAnsi="Times New Roman" w:cs="Times New Roman"/>
          <w:b/>
          <w:sz w:val="28"/>
          <w:szCs w:val="28"/>
        </w:rPr>
      </w:pPr>
      <w:r w:rsidRPr="008C5276">
        <w:rPr>
          <w:rFonts w:ascii="Times New Roman" w:eastAsia="Times New Roman" w:hAnsi="Times New Roman" w:cs="Times New Roman"/>
          <w:b/>
          <w:sz w:val="28"/>
          <w:szCs w:val="28"/>
        </w:rPr>
        <w:t xml:space="preserve">       I. THÔNG TIN TRONG TỈNH</w:t>
      </w:r>
    </w:p>
    <w:p w:rsidR="00710841" w:rsidRPr="008C5276" w:rsidRDefault="00BC3053" w:rsidP="008C5276">
      <w:pPr>
        <w:spacing w:before="120" w:after="120" w:line="240" w:lineRule="auto"/>
        <w:jc w:val="both"/>
        <w:rPr>
          <w:rFonts w:ascii="Times New Roman" w:eastAsia="Times New Roman" w:hAnsi="Times New Roman" w:cs="Times New Roman"/>
          <w:b/>
          <w:bCs/>
          <w:color w:val="000000" w:themeColor="text1"/>
          <w:kern w:val="36"/>
          <w:sz w:val="28"/>
          <w:szCs w:val="28"/>
        </w:rPr>
      </w:pPr>
      <w:r w:rsidRPr="008C5276">
        <w:rPr>
          <w:rFonts w:ascii="Times New Roman" w:eastAsia="Times New Roman" w:hAnsi="Times New Roman" w:cs="Times New Roman"/>
          <w:color w:val="333333"/>
          <w:sz w:val="28"/>
          <w:szCs w:val="28"/>
        </w:rPr>
        <w:tab/>
        <w:t>1</w:t>
      </w:r>
      <w:r w:rsidRPr="008C5276">
        <w:rPr>
          <w:rFonts w:ascii="Times New Roman" w:eastAsia="Times New Roman" w:hAnsi="Times New Roman" w:cs="Times New Roman"/>
          <w:color w:val="000000" w:themeColor="text1"/>
          <w:sz w:val="28"/>
          <w:szCs w:val="28"/>
        </w:rPr>
        <w:t xml:space="preserve">. </w:t>
      </w:r>
      <w:r w:rsidR="00710841" w:rsidRPr="008C5276">
        <w:rPr>
          <w:rFonts w:ascii="Times New Roman" w:eastAsia="Times New Roman" w:hAnsi="Times New Roman" w:cs="Times New Roman"/>
          <w:b/>
          <w:bCs/>
          <w:color w:val="000000" w:themeColor="text1"/>
          <w:kern w:val="36"/>
          <w:sz w:val="28"/>
          <w:szCs w:val="28"/>
        </w:rPr>
        <w:t xml:space="preserve">Hội nghị Ban Chấp hành Đảng bộ tỉnh lần thứ 16 (mở rộng) </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8C5276">
        <w:rPr>
          <w:rFonts w:ascii="Times New Roman" w:eastAsia="Times New Roman" w:hAnsi="Times New Roman" w:cs="Times New Roman"/>
          <w:color w:val="000000" w:themeColor="text1"/>
          <w:sz w:val="28"/>
          <w:szCs w:val="28"/>
        </w:rPr>
        <w:t xml:space="preserve"> </w:t>
      </w:r>
      <w:r w:rsidR="004A089F" w:rsidRPr="008C5276">
        <w:rPr>
          <w:rFonts w:ascii="Times New Roman" w:eastAsia="Times New Roman" w:hAnsi="Times New Roman" w:cs="Times New Roman"/>
          <w:color w:val="000000" w:themeColor="text1"/>
          <w:sz w:val="28"/>
          <w:szCs w:val="28"/>
        </w:rPr>
        <w:t xml:space="preserve">( 1) </w:t>
      </w:r>
      <w:r w:rsidRPr="008C5276">
        <w:rPr>
          <w:rFonts w:ascii="Times New Roman" w:eastAsia="Times New Roman" w:hAnsi="Times New Roman" w:cs="Times New Roman"/>
          <w:color w:val="000000" w:themeColor="text1"/>
          <w:sz w:val="28"/>
          <w:szCs w:val="28"/>
        </w:rPr>
        <w:t xml:space="preserve">Hội nghị lần thứ 16 Ban Chấp hành Đảng bộ tỉnh khóa XIX (mở rộng) đã </w:t>
      </w:r>
      <w:r w:rsidR="00BC3053" w:rsidRPr="008C5276">
        <w:rPr>
          <w:rFonts w:ascii="Times New Roman" w:eastAsia="Times New Roman" w:hAnsi="Times New Roman" w:cs="Times New Roman"/>
          <w:color w:val="000000" w:themeColor="text1"/>
          <w:sz w:val="28"/>
          <w:szCs w:val="28"/>
        </w:rPr>
        <w:t>đánh giá v</w:t>
      </w:r>
      <w:r w:rsidRPr="008C5276">
        <w:rPr>
          <w:rFonts w:ascii="Times New Roman" w:eastAsia="Times New Roman" w:hAnsi="Times New Roman" w:cs="Times New Roman"/>
          <w:b/>
          <w:bCs/>
          <w:color w:val="000000" w:themeColor="text1"/>
          <w:sz w:val="28"/>
          <w:szCs w:val="28"/>
        </w:rPr>
        <w:t xml:space="preserve">ề </w:t>
      </w:r>
      <w:r w:rsidRPr="008C5276">
        <w:rPr>
          <w:rFonts w:ascii="Times New Roman" w:eastAsia="Times New Roman" w:hAnsi="Times New Roman" w:cs="Times New Roman"/>
          <w:bCs/>
          <w:color w:val="000000" w:themeColor="text1"/>
          <w:sz w:val="28"/>
          <w:szCs w:val="28"/>
        </w:rPr>
        <w:t xml:space="preserve">tình hình thực hiện nhiệm vụ 9 tháng năm 2022 </w:t>
      </w:r>
      <w:r w:rsidR="00BC3053" w:rsidRPr="008C5276">
        <w:rPr>
          <w:rFonts w:ascii="Times New Roman" w:eastAsia="Times New Roman" w:hAnsi="Times New Roman" w:cs="Times New Roman"/>
          <w:bCs/>
          <w:color w:val="000000" w:themeColor="text1"/>
          <w:sz w:val="28"/>
          <w:szCs w:val="28"/>
        </w:rPr>
        <w:t xml:space="preserve">đó là: Trong </w:t>
      </w:r>
      <w:r w:rsidRPr="008C5276">
        <w:rPr>
          <w:rFonts w:ascii="Times New Roman" w:eastAsia="Times New Roman" w:hAnsi="Times New Roman" w:cs="Times New Roman"/>
          <w:color w:val="000000" w:themeColor="text1"/>
          <w:spacing w:val="4"/>
          <w:sz w:val="28"/>
          <w:szCs w:val="28"/>
        </w:rPr>
        <w:t>9 tháng năm 2022, mặc dù phải đối mặt với nhiều khó khăn, thách thức; song, với sự lãnh đạo, chỉ đạo kịp thời, linh hoạt, sáng tạo, hiệu quả của Tỉnh ủy, Hội đồng nhân dân, Ủy ban nhân dân tỉnh cùng với sự nỗ lực, cố gắng của các cấp, các ngành, các địa phương, sự đồng thuận của người dân và doanh nghiệp, chúng ta đã bám sát chủ đề năm gắn với phương châm hành động </w:t>
      </w:r>
      <w:r w:rsidRPr="008C5276">
        <w:rPr>
          <w:rFonts w:ascii="Times New Roman" w:eastAsia="Times New Roman" w:hAnsi="Times New Roman" w:cs="Times New Roman"/>
          <w:i/>
          <w:iCs/>
          <w:color w:val="000000" w:themeColor="text1"/>
          <w:spacing w:val="4"/>
          <w:sz w:val="28"/>
          <w:szCs w:val="28"/>
        </w:rPr>
        <w:t>“Chủ động, sáng tạo, quyết liệt, kỷ cương, tăng tốc, hiệu quả” </w:t>
      </w:r>
      <w:r w:rsidRPr="008C5276">
        <w:rPr>
          <w:rFonts w:ascii="Times New Roman" w:eastAsia="Times New Roman" w:hAnsi="Times New Roman" w:cs="Times New Roman"/>
          <w:color w:val="000000" w:themeColor="text1"/>
          <w:spacing w:val="4"/>
          <w:sz w:val="28"/>
          <w:szCs w:val="28"/>
        </w:rPr>
        <w:t>để triển khai các nhiệm vụ chính trị của năm 2022, qua đó, đạt nhiều kết quả tích cực:</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Kinh tế tiếp tục tăng trưởng khá, tốc độ tăng tổng sản phẩm trên địa bàn đạt 9,09%, đứng thứ 6/14 tỉnh trong vùng Trung du và miền núi Bắc Bộ, cao nhất trong nhiều năm trở lại đây. Cơ cấu kinh tế tiếp tục chuyển dịch tích cực. Tốc độ tăng trưởng của từng khu vực đạt mức cao so với dự báo đầu năm và so với các địa phương khác trong Vùng </w:t>
      </w:r>
      <w:r w:rsidRPr="008C5276">
        <w:rPr>
          <w:rFonts w:ascii="Times New Roman" w:eastAsia="Times New Roman" w:hAnsi="Times New Roman" w:cs="Times New Roman"/>
          <w:i/>
          <w:iCs/>
          <w:color w:val="000000"/>
          <w:sz w:val="28"/>
          <w:szCs w:val="28"/>
        </w:rPr>
        <w:t>(Khu vực nông, lâm nghiệp và thủy sản tăng trưởng 6,1%, cao nhất Vùng; Khu vực công nghiệp và xây dựng tăng trưởng 14,77%, đứng thứ 4/14 tỉnh trong Vùng, riêng ngành công nghiệp tăng 18,09%; Khu vực dịch vụ tăng trưởng 6,93%).</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pacing w:val="-2"/>
          <w:sz w:val="28"/>
          <w:szCs w:val="28"/>
        </w:rPr>
        <w:t>Nhiều chỉ tiêu phát triển kinh tế có tiến độ thực hiện tốt, một số chỉ tiêu vượt kế hoạch năm và tăng khá so với cùng kỳ, như: Tổng sản lượng lương thực có hạt vượt 2,3% kế hoạch; chỉ số sản xuất công nghiệp tăng 10,25%; kim ngạch xuất khẩu tăng 38%; các ngành dịch vụ, nhất là dịch vụ du lịch có bước phát triển rất tích cực, số lượt khách du lịch đến tỉnh trong 9 tháng đầu năm vượt 18,8% kế hoạch năm, cao gấp 2,2 lần so với cùng kỳ; thu ngân sách </w:t>
      </w:r>
      <w:r w:rsidRPr="008C5276">
        <w:rPr>
          <w:rFonts w:ascii="Times New Roman" w:eastAsia="Times New Roman" w:hAnsi="Times New Roman" w:cs="Times New Roman"/>
          <w:i/>
          <w:iCs/>
          <w:color w:val="000000"/>
          <w:spacing w:val="-2"/>
          <w:sz w:val="28"/>
          <w:szCs w:val="28"/>
        </w:rPr>
        <w:t>(tính đến hết ngày 14/10/2022)</w:t>
      </w:r>
      <w:r w:rsidRPr="008C5276">
        <w:rPr>
          <w:rFonts w:ascii="Times New Roman" w:eastAsia="Times New Roman" w:hAnsi="Times New Roman" w:cs="Times New Roman"/>
          <w:color w:val="000000"/>
          <w:spacing w:val="-2"/>
          <w:sz w:val="28"/>
          <w:szCs w:val="28"/>
        </w:rPr>
        <w:t> vượt 10,9% dự toán Trung ương giao, bằng 62,4% dự toán phấn đấu, dự ước sẽ hoàn thành dự toán của cả năm (4.600 tỷ đồng), trong đó, 100% các khoản thu cân đối đều đảm bảo kịch bản thu; giải ngân vốn đầu tư cơ bản dù chưa đảm bảo kế hoạch nhưng cao hơn mặt bằng chung cả nước, đứng thứ 16/63 tỉnh, thành phố; phát triển các thành phần kinh tế đảm bảo kế hoạch đề ra.</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pacing w:val="4"/>
          <w:sz w:val="28"/>
          <w:szCs w:val="28"/>
        </w:rPr>
        <w:t>Văn hóa - xã hội có nhiều tiến bộ và tạo được dấu ấn tích cực. Chất lượng giáo dục và đào tạo; chăm sóc sức khỏe nhân dân tiếp tục được nâng lên. Phòng, chống, kiểm soát hiệu quả dịch bệnh Covid-19.</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pacing w:val="-4"/>
          <w:sz w:val="28"/>
          <w:szCs w:val="28"/>
        </w:rPr>
        <w:lastRenderedPageBreak/>
        <w:t>Thực hiện đầy đủ, kịp thời các chính sách an sinh xã hội. Triển khai hiệu quả Kế hoạch giảm nghèo bền vững, đến nay, đã có trên 8.200 hộ đủ điều kiện thoát nghèo theo tiêu chí mới, bằng 95% kế hoạch. Thực hiện đồng bộ các kế hoạch của Ban Thường vụ Tỉnh ủy về xây dựng con người Yên Bái “Thân thiện, nhân ái, đoàn kết, sáng tạo, hội nhập” và nâng cao chỉ số hạnh phúc cho nhân dân năm 2022.</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Bản sắc văn hóa các dân tộc tiếp tục được bảo tồn và phát huy hiệu quả; đặc biệt, cùng với Bộ Văn hóa, Thể thao và Du lịch và các địa phương, chúng ta đã tổ chức thành công Lễ đón nhận Bằng của UNESCO ghi danh “Nghệ thuật Xòe Thái” vào danh sách Di sản văn hóa phi vật thể đại diện của nhân loại và khai mạc Lễ hội văn hóa du lịch Mường Lò, khám phá danh thắng quốc gia đặc biệt Ruộng bậc thang Mù Cang Chải năm 2022, tạo được ấn tượng sâu sắc cho nhân dân và đông đảo du khách trong và ngoài tỉnh.</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Quốc phòng - An ninh được giữ vững, trật tự an toàn xã hội được đảm bảo. Phối hợp với Bộ Quốc phòng và Ban Tuyên giáo Trung ương tổ chức rất thành công Hội thảo khoa học cấp Quốc gia “Chiến thắng Tây Bắc 1952-Tầm vóc lịch sử và bài học kinh nghiệm”.</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Công tác phòng chống tham nhũng, tiêu cực được triển khai hiệu quả, đi vào nền nếp. Công tác xây dựng Đảng và hệ thống chính trị trong sạch, vững mạnh được quan tâm chăm lo, đạt nhiều kết quả quan trọng, góp phần củng cố niềm tin của nhân dân đối với sự lãnh đạo của Đảng và sự quản lý, điều hành của chính quyền.</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b/>
          <w:bCs/>
          <w:i/>
          <w:iCs/>
          <w:color w:val="000000"/>
          <w:sz w:val="28"/>
          <w:szCs w:val="28"/>
        </w:rPr>
        <w:t>Tuy nhiên,</w:t>
      </w:r>
      <w:r w:rsidRPr="008C5276">
        <w:rPr>
          <w:rFonts w:ascii="Times New Roman" w:eastAsia="Times New Roman" w:hAnsi="Times New Roman" w:cs="Times New Roman"/>
          <w:color w:val="000000"/>
          <w:sz w:val="28"/>
          <w:szCs w:val="28"/>
        </w:rPr>
        <w:t> bên cạnh những kết quả đạt được, trong công tác lãnh đạo, chỉ đạo và tổ chức thực hiện nhiệm vụ chính trị 9 tháng năm 2022 vẫn còn những tồn tại, hạn chế như dự thảo báo cáo đã đề cập. Nguyên nhân chủ yếu vẫn là do một số cấp ủy, chính quyền, cơ quan, đơn vị còn thiếu quyết tâm, quyết liệt trong chỉ đạo, điều hành và tổ chức thực hiện; công tác phối hợp thực hiện nhiệm vụ được giao còn thiếu chặt chẽ, mặc dù chúng ta đã thẳng thắn nhìn nhận và chỉ ra tại các kỳ họp trước của Ban Chấp hành Đảng bộ tỉnh, tuy nhiên, đến nay vẫn chưa được khắc phục triệt để.</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Trong</w:t>
      </w:r>
      <w:r w:rsidR="00BC3053" w:rsidRPr="008C5276">
        <w:rPr>
          <w:rFonts w:ascii="Times New Roman" w:eastAsia="Times New Roman" w:hAnsi="Times New Roman" w:cs="Times New Roman"/>
          <w:color w:val="000000"/>
          <w:sz w:val="28"/>
          <w:szCs w:val="28"/>
        </w:rPr>
        <w:t xml:space="preserve"> 3 tháng cuối năm, Hội nghị đã xác định một số nhiệm vụ trong tâm đó là: </w:t>
      </w:r>
      <w:r w:rsidRPr="008C5276">
        <w:rPr>
          <w:rFonts w:ascii="Times New Roman" w:eastAsia="Times New Roman" w:hAnsi="Times New Roman" w:cs="Times New Roman"/>
          <w:color w:val="000000"/>
          <w:sz w:val="28"/>
          <w:szCs w:val="28"/>
        </w:rPr>
        <w:t xml:space="preserve"> </w:t>
      </w:r>
      <w:r w:rsidRPr="008C5276">
        <w:rPr>
          <w:rFonts w:ascii="Times New Roman" w:eastAsia="Times New Roman" w:hAnsi="Times New Roman" w:cs="Times New Roman"/>
          <w:color w:val="000000"/>
          <w:spacing w:val="2"/>
          <w:sz w:val="28"/>
          <w:szCs w:val="28"/>
        </w:rPr>
        <w:t>Khẩn trương, quyết liệt triển khai các Chương trình mục tiêu quốc gia, Chương trình phục hồi và phát triển kinh tế - xã hội.</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pacing w:val="2"/>
          <w:sz w:val="28"/>
          <w:szCs w:val="28"/>
        </w:rPr>
        <w:t>- Đẩy nhanh tiến độ thực hiện và giải ngân các chính sách hỗ trợ phát triển sản xuất nông, lâm nghiệp, thủy sản; các dự án liên kết sản xuất theo chuỗi giá trị; tiến độ công nhận các sản phẩm OCOP; cấp chứng chỉ rừng bền vững, quế hữu cơ. Tập trung làm tốt công tác phòng chống dịch bệnh trên đàn vật nuôi.</w:t>
      </w:r>
      <w:r w:rsidR="00BC3053" w:rsidRPr="008C5276">
        <w:rPr>
          <w:rFonts w:ascii="Times New Roman" w:eastAsia="Times New Roman" w:hAnsi="Times New Roman" w:cs="Times New Roman"/>
          <w:color w:val="000000"/>
          <w:spacing w:val="2"/>
          <w:sz w:val="28"/>
          <w:szCs w:val="28"/>
        </w:rPr>
        <w:t xml:space="preserve"> </w:t>
      </w:r>
      <w:r w:rsidRPr="008C5276">
        <w:rPr>
          <w:rFonts w:ascii="Times New Roman" w:eastAsia="Times New Roman" w:hAnsi="Times New Roman" w:cs="Times New Roman"/>
          <w:color w:val="000000"/>
          <w:spacing w:val="-2"/>
          <w:sz w:val="28"/>
          <w:szCs w:val="28"/>
        </w:rPr>
        <w:t>Khẩn trương hoàn thành các tiêu chí xã đạt chuẩn nông thôn mới, nông thôn mới nâng cao, phấn đấu về đích 11 xã nông thôn mới, 07 xã nông thôn mới nâng cao trong năm 2022. Trong đó, cần tập trung rà soát các tiêu chí mới, tiêu chí khó theo Bộ tiêu chí xã nông thôn mới và Bộ tiêu chí xã nông thôn mới nâng cao giai đoạn 2021-2025, đề ra các giải pháp khả thi để thực hiện, bảo đảm hoàn thành kế hoạch xây dựng nông thôn mới của năm.</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lastRenderedPageBreak/>
        <w:t>- Hỗ trợ, tạo điều kiện thuận lợi cho các nhà đầu tư đang nghiên cứu, khảo sát, đề xuất dự án đầu tư hạ tầng các khu, cụm công nghiệp trên địa bàn, nhất là Khu công nghiệp Trấn Yên… Đồng hành, hỗ trợ, kịp thời tháo gỡ khó khăn cho các doanh nghiệp sản xuất công nghiệp, xuất nhập khẩu hàng hóa trên địa bàn sớm phục hồi sản xuất kinh doanh, nhất là các doanh nghiệp sản xuất, chế biến  các sản phẩm từ gỗ, quế, chè và các sản phẩm công nghiệp chủ lực khác của tỉnh.</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Tiếp tục phát triển mạnh thương mại dịch vụ; đẩy mạnh việc tiêu thụ sản phẩm, hàng hóa của tỉnh thông qua các sàn thương mại điện tử. kết hợp với việc hỗ trợ, kết nối đưa các sản phẩm hàng hóa chủ lực, OCOP vào tiêu thụ ổn định tại hệ thống các siêu thị, chợ đầu mối trên địa bàn tỉnh, các thành phố lớn và các địa phương lân cận.</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Tận dụng tối đa nhu cầu mua sắm những tháng cuối năm để đẩy mạnh các hoạt động quảng bá, xúc tiến thương mại, tiêu thụ các sản phẩm, hàng hóa của tỉnh. Tăng cường kiểm soát giá cả hàng hóa, dịch vụ, nhất là trong thời điểm cuối năm.</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pacing w:val="-2"/>
          <w:sz w:val="28"/>
          <w:szCs w:val="28"/>
        </w:rPr>
        <w:t>Tranh thủ đà phục hồi 9 tháng đầu năm và nhu cầu du lịch đang tăng cao, chủ động hỗ trợ doanh nghiệp xây dựng các tour, tuyến, sản phẩm du lịch mới để thu hút đông đảo du khách trong và ngoài nước đến với tỉnh trong những tháng cuối năm. Tiếp tục thực hiện có hiệu quả các thỏa thuận, hợp tác phát triển du lịch với các địa phương, doanh nghiệp.</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Tập trung tháo gỡ khó khăn, đẩy nhanh tiến độ thu ngân sách theo đúng kịch bản thu ngân sách năm 2022; trọng tâm là rà soát những khoản thu, sắc thuế còn khó khăn, nhất là thu sử dụng đất khối tỉnh để có phương án khắc phục, bù đắp kịp thời.</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Rà soát, điều chỉnh kế hoạch vốn và đẩy nhanh tiến độ giải ngân xây dựng cơ bản, tập trung vào các dự án trọng điểm của tỉnh, của huyện. Đẩy nhanh tiến độ thi công các công trình, dự án dự kiến hoàn thành trong năm 2022, tạo động lực, sức lan tỏa, khí thế mới để triển khai kế hoạch phát triển kinh tế - xã hội, kế hoạch đầu tư công năm 2023.</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Tăng cường quản lý nhà nước về đất đai, tài nguyên khoáng sản. Theo dõi sát tình hình, dự báo, cảnh báo, chủ động phương án phòng, chống và khắc phục hậu quả thiên tai, nhất là các hiện tượng mưa lũ, sạt lở đất.</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Tổ chức tốt kế hoạch năm học 2022-2023, Kế hoạch đào tạo nghề, giải quyết việc làm năm 2022. Quan tâm làm tốt công tác an sinh xã hội gắn với quản lý xã hội an toàn, lành mạnh. Khẩn trương hoàn thành Kế hoạch giảm nghèo, Kế hoạch nâng cao chỉ số hạnh phúc cho người dân năm 2022. Tổ chức các hoạt động văn hóa, văn nghệ, thể dục thể thao, lễ hội đáp ứng nhu cầu của nhân dân, du khách trong dịp cuối năm.</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pacing w:val="-4"/>
          <w:sz w:val="28"/>
          <w:szCs w:val="28"/>
        </w:rPr>
        <w:t>- Thực hiện tốt các nhiệm vụ quân sự quốc phòng. Tăng cường đấu tranh phòng chống tội phạm, bảo đảm giữ vững an ninh chính trị, trật tự an toàn xã hội trên địa bàn tỉnh, nhất là vào dịp cuối năm.</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lastRenderedPageBreak/>
        <w:t>- Hoàn thành toàn diện các nhiệm vụ công tác xây dựng Đảng và hệ thống chính trị theo các chương trình, kế hoạch đã đề ra, nhất là chỉ tiêu kết nạp đảng viên mới.</w:t>
      </w:r>
    </w:p>
    <w:p w:rsidR="00710841" w:rsidRPr="008C5276" w:rsidRDefault="004A089F"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b/>
          <w:bCs/>
          <w:color w:val="000000"/>
          <w:sz w:val="28"/>
          <w:szCs w:val="28"/>
        </w:rPr>
        <w:t xml:space="preserve">( 2) </w:t>
      </w:r>
      <w:r w:rsidR="00710841" w:rsidRPr="008C5276">
        <w:rPr>
          <w:rFonts w:ascii="Times New Roman" w:eastAsia="Times New Roman" w:hAnsi="Times New Roman" w:cs="Times New Roman"/>
          <w:b/>
          <w:bCs/>
          <w:color w:val="000000"/>
          <w:sz w:val="28"/>
          <w:szCs w:val="28"/>
        </w:rPr>
        <w:t>Về Chương trình hành động của Tỉnh ủy lãnh đạo thực hiện nhiệm vụ chính trị năm 2023</w:t>
      </w:r>
      <w:r w:rsidRPr="008C5276">
        <w:rPr>
          <w:rFonts w:ascii="Times New Roman" w:eastAsia="Times New Roman" w:hAnsi="Times New Roman" w:cs="Times New Roman"/>
          <w:b/>
          <w:bCs/>
          <w:color w:val="000000"/>
          <w:sz w:val="28"/>
          <w:szCs w:val="28"/>
        </w:rPr>
        <w:t xml:space="preserve">, </w:t>
      </w:r>
      <w:r w:rsidR="00710841" w:rsidRPr="008C5276">
        <w:rPr>
          <w:rFonts w:ascii="Times New Roman" w:eastAsia="Times New Roman" w:hAnsi="Times New Roman" w:cs="Times New Roman"/>
          <w:color w:val="000000"/>
          <w:spacing w:val="-2"/>
          <w:sz w:val="28"/>
          <w:szCs w:val="28"/>
        </w:rPr>
        <w:t xml:space="preserve">Ban Chấp hành Đảng bộ tỉnh </w:t>
      </w:r>
      <w:r w:rsidRPr="008C5276">
        <w:rPr>
          <w:rFonts w:ascii="Times New Roman" w:eastAsia="Times New Roman" w:hAnsi="Times New Roman" w:cs="Times New Roman"/>
          <w:color w:val="000000"/>
          <w:spacing w:val="-2"/>
          <w:sz w:val="28"/>
          <w:szCs w:val="28"/>
        </w:rPr>
        <w:t xml:space="preserve"> đã </w:t>
      </w:r>
      <w:r w:rsidR="00710841" w:rsidRPr="008C5276">
        <w:rPr>
          <w:rFonts w:ascii="Times New Roman" w:eastAsia="Times New Roman" w:hAnsi="Times New Roman" w:cs="Times New Roman"/>
          <w:color w:val="000000"/>
          <w:spacing w:val="-2"/>
          <w:sz w:val="28"/>
          <w:szCs w:val="28"/>
        </w:rPr>
        <w:t>xác định chủ đề năm là: </w:t>
      </w:r>
      <w:r w:rsidR="00710841" w:rsidRPr="008C5276">
        <w:rPr>
          <w:rFonts w:ascii="Times New Roman" w:eastAsia="Times New Roman" w:hAnsi="Times New Roman" w:cs="Times New Roman"/>
          <w:i/>
          <w:iCs/>
          <w:color w:val="000000"/>
          <w:spacing w:val="-2"/>
          <w:sz w:val="28"/>
          <w:szCs w:val="28"/>
        </w:rPr>
        <w:t>“Quyết liệt triển khai hiệu quả các Chương trình mục tiêu quốc gia, Chương trình phục hồi và phát triển kinh tế - xã hội; tập trung phát triển hạ tầng, đẩy mạnh thu hút đầu tư, bứt phá trong chuyển đổi số; duy trì phát triển kinh tế - xã hội nhanh, bền vững; nâng cao năng lực lãnh đạo, cầm quyền của Đảng; bảo đảm cuộc sống bình yên và hạnh phúc của nhân dân”.</w:t>
      </w:r>
    </w:p>
    <w:p w:rsidR="00710841" w:rsidRPr="008C5276" w:rsidRDefault="0071084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pacing w:val="-2"/>
          <w:sz w:val="28"/>
          <w:szCs w:val="28"/>
        </w:rPr>
        <w:t>Với phương châm hành động </w:t>
      </w:r>
      <w:r w:rsidRPr="008C5276">
        <w:rPr>
          <w:rFonts w:ascii="Times New Roman" w:eastAsia="Times New Roman" w:hAnsi="Times New Roman" w:cs="Times New Roman"/>
          <w:i/>
          <w:iCs/>
          <w:color w:val="000000"/>
          <w:spacing w:val="-2"/>
          <w:sz w:val="28"/>
          <w:szCs w:val="28"/>
        </w:rPr>
        <w:t>“Quyết liệt, kỷ cương, tăng tốc, hiệu quả” </w:t>
      </w:r>
      <w:r w:rsidRPr="008C5276">
        <w:rPr>
          <w:rFonts w:ascii="Times New Roman" w:eastAsia="Times New Roman" w:hAnsi="Times New Roman" w:cs="Times New Roman"/>
          <w:color w:val="000000"/>
          <w:spacing w:val="-2"/>
          <w:sz w:val="28"/>
          <w:szCs w:val="28"/>
        </w:rPr>
        <w:t>nhằm thực hiện thắng lợi mục tiêu, nhiệm vụ, giải pháp đã đề ra, tạo đà quan trọng để bứt phá, tăng tốc, hoàn thành thắng lợi Nghị quyết Đại hội lần thứ XIX Đảng bộ tỉnh đã đề ra.</w:t>
      </w:r>
    </w:p>
    <w:p w:rsidR="00710841" w:rsidRPr="008C5276" w:rsidRDefault="004A089F"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xml:space="preserve">( 3) Hội nghị đã thống nhất thông qua </w:t>
      </w:r>
      <w:r w:rsidR="00710841" w:rsidRPr="008C5276">
        <w:rPr>
          <w:rFonts w:ascii="Times New Roman" w:eastAsia="Times New Roman" w:hAnsi="Times New Roman" w:cs="Times New Roman"/>
          <w:bCs/>
          <w:color w:val="000000"/>
          <w:sz w:val="28"/>
          <w:szCs w:val="28"/>
        </w:rPr>
        <w:t>Kế hoạch phát triển kinh tế - xã hội, Kế hoạch vốn ngân sách nhà nước, Dự toán ngân sách địa phương năm 2023, Kế hoạch tài chính ngân sách nhà nước 03 năm 2022-2024</w:t>
      </w:r>
    </w:p>
    <w:p w:rsidR="00710841" w:rsidRPr="008C5276" w:rsidRDefault="004A089F" w:rsidP="008C5276">
      <w:pPr>
        <w:spacing w:before="120" w:after="120" w:line="240" w:lineRule="auto"/>
        <w:ind w:firstLine="567"/>
        <w:jc w:val="both"/>
        <w:rPr>
          <w:rFonts w:ascii="Times New Roman" w:eastAsia="Times New Roman" w:hAnsi="Times New Roman" w:cs="Times New Roman"/>
          <w:b/>
          <w:bCs/>
          <w:color w:val="333333"/>
          <w:sz w:val="28"/>
          <w:szCs w:val="28"/>
        </w:rPr>
      </w:pPr>
      <w:r w:rsidRPr="008C5276">
        <w:rPr>
          <w:rFonts w:ascii="Times New Roman" w:eastAsia="Times New Roman" w:hAnsi="Times New Roman" w:cs="Times New Roman"/>
          <w:i/>
          <w:sz w:val="28"/>
          <w:szCs w:val="28"/>
        </w:rPr>
        <w:t xml:space="preserve">2. </w:t>
      </w:r>
      <w:r w:rsidR="00710841" w:rsidRPr="008C5276">
        <w:rPr>
          <w:rFonts w:ascii="Times New Roman" w:eastAsia="Times New Roman" w:hAnsi="Times New Roman" w:cs="Times New Roman"/>
          <w:b/>
          <w:bCs/>
          <w:color w:val="333333"/>
          <w:sz w:val="28"/>
          <w:szCs w:val="28"/>
        </w:rPr>
        <w:t xml:space="preserve">Kỳ họp thứ 9 (kỳ họp chuyên đề) </w:t>
      </w:r>
      <w:r w:rsidRPr="008C5276">
        <w:rPr>
          <w:rFonts w:ascii="Times New Roman" w:eastAsia="Times New Roman" w:hAnsi="Times New Roman" w:cs="Times New Roman"/>
          <w:b/>
          <w:bCs/>
          <w:color w:val="333333"/>
          <w:sz w:val="28"/>
          <w:szCs w:val="28"/>
        </w:rPr>
        <w:t xml:space="preserve">HĐND tỉnh Yên Bái khóa XIX </w:t>
      </w:r>
      <w:r w:rsidR="00710841" w:rsidRPr="008C5276">
        <w:rPr>
          <w:rFonts w:ascii="Times New Roman" w:eastAsia="Times New Roman" w:hAnsi="Times New Roman" w:cs="Times New Roman"/>
          <w:b/>
          <w:bCs/>
          <w:color w:val="333333"/>
          <w:sz w:val="28"/>
          <w:szCs w:val="28"/>
        </w:rPr>
        <w:t>để xem xét, quyết định các nội dung theo thẩm quyền liên quan tới nhiều ngành, lĩnh vực nhằm cụ thể hóa chủ trương của Đảng, chính sách, pháp luật của Nhà nước để triển khai thực hiện trên địa bàn tỉnh.</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Tại Kỳ họp, trên cơ sở xem xét, thảo luận các tờ trình của UBND tỉnh, báo cáo thẩm tra của các ban HĐND tỉnh, các đại biểu đã tập trung nghiên cứu, tham gia thảo luận, đóng góp nhiều ý kiến có chất lượng đối với các nội dung tờ trình, báo cáo đệ trình.</w:t>
      </w:r>
      <w:r w:rsidR="004A089F" w:rsidRPr="008C5276">
        <w:rPr>
          <w:rFonts w:ascii="Times New Roman" w:eastAsia="Times New Roman" w:hAnsi="Times New Roman" w:cs="Times New Roman"/>
          <w:color w:val="000000"/>
          <w:sz w:val="28"/>
          <w:szCs w:val="28"/>
        </w:rPr>
        <w:t xml:space="preserve"> </w:t>
      </w:r>
      <w:r w:rsidRPr="008C5276">
        <w:rPr>
          <w:rFonts w:ascii="Times New Roman" w:eastAsia="Times New Roman" w:hAnsi="Times New Roman" w:cs="Times New Roman"/>
          <w:color w:val="000000"/>
          <w:sz w:val="28"/>
          <w:szCs w:val="28"/>
        </w:rPr>
        <w:t>Sau khi nghiên cứu, xem xét, các đại biểu HĐND tỉnh đã thống nhất cao thông qua 8 nghị quyết, gồm:</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(1) Nghị quyết về việc giao chi tiết kế hoạch vốn đầu tư phát triển nguồn ngân sách nhà nước giai đoạn 2021-2025 và dự toán ngân sách nhà nước năm 2022 thực hiện Chương trình mục tiêu quốc gia giảm nghèo bền vững.</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(2) Nghị quyết điều chỉnh, bổ sung kế hoạch vốn ngân sách nhà nước năm 2022.</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(3) Nghị quyết phê duyệt chủ trương đầu tư, điều chỉnh chủ trương đầu tư dự án nhóm B sử dụng vốn ngân sách nhà nước; phê duyệt chủ trương đầu tư dự án nhóm C sử dụng vốn ngân sách trung ương trên địa bàn tỉnh Yên Bái.</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(4) Nghị quyết về việc sửa đổi một số điều của Quy định về phân cấp thẩm quyền quyết định trong việc quản lý, sử dụng tài sản công tại các cơ quan, tổ chức, đơn vị thuộc phạm vi quản lý của tỉnh Yên Bái kèm theo Nghị quyết số 15/2018/NQ-HĐND ngày 02 tháng 8 năm 2018 của Hội đồng nhân dân tỉnh Yên Bái.</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xml:space="preserve">(5) Nghị quyết về việc quy định nội dung hỗ trợ, mẫu hồ sơ, trình tự, thủ tục lựa chọn dự án, kế hoạch, phương án sản xuất, lựa chọn đơn vị đặt hàng trong thực hiện </w:t>
      </w:r>
      <w:r w:rsidRPr="008C5276">
        <w:rPr>
          <w:rFonts w:ascii="Times New Roman" w:eastAsia="Times New Roman" w:hAnsi="Times New Roman" w:cs="Times New Roman"/>
          <w:color w:val="000000"/>
          <w:sz w:val="28"/>
          <w:szCs w:val="28"/>
        </w:rPr>
        <w:lastRenderedPageBreak/>
        <w:t>các hoạt động hỗ trợ phát triển sản xuất thực hiện các Chương trình mục tiêu quốc gia trên địa bàn tỉnh Yên Bái, giai đoạn 2021 - 2025.</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(6) Nghị quyết sửa đổi, bổ sung Nghị quyết số 12/2021/NQ-HĐND ngày 19/4/2021 của Hội đồng nhân dân tỉnh ban hành Quy định một số chính sách nâng cao chất lượng nguồn nhân lực trên địa bàn tỉnh Yên Bái giai đoạn 2021 - 2025.</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(7) Nghị quyết về việc quyết định chủ trương chuyển mục đích sử dụng rừng trồng sang mục đích khác.</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(8) Nghị quyết về việc thành lập Đoàn giám sát chuyên đề của HĐND tỉnh về việc triển khai thực hiện các nghị quyết của Quốc hội và của HĐND tỉnh về các Chương trình mục tiêu quốc gia: Xây dựng nông thôn mới giai đoạn 2021 - 2025, giảm nghèo bền vững giai đoạn 2021 - 2025, phát triển kinh tế - xã hội vùng đồng bào dân tộc thiểu số và miền núi giai đoạn 2021 - 2030, giai đoạn I: Từ năm 2021 đến năm 2025, tỉnh Yên Bái.</w:t>
      </w:r>
    </w:p>
    <w:p w:rsidR="00710841" w:rsidRPr="008C5276" w:rsidRDefault="0071084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Đây là những nghị quyết có ý nghĩa quan trọng, tạo cơ sở pháp lý để UBND tỉnh cụ thể hóa chính sách, pháp luật của Nhà nước phù hợp với tình hình thực tiễn của địa phương.</w:t>
      </w:r>
    </w:p>
    <w:p w:rsidR="00481431" w:rsidRPr="008C5276" w:rsidRDefault="004A089F" w:rsidP="008C5276">
      <w:pPr>
        <w:shd w:val="clear" w:color="auto" w:fill="FFFFFF"/>
        <w:spacing w:before="120" w:after="120" w:line="240" w:lineRule="auto"/>
        <w:jc w:val="both"/>
        <w:rPr>
          <w:rFonts w:ascii="Times New Roman" w:eastAsia="Times New Roman" w:hAnsi="Times New Roman" w:cs="Times New Roman"/>
          <w:b/>
          <w:bCs/>
          <w:color w:val="333333"/>
          <w:sz w:val="28"/>
          <w:szCs w:val="28"/>
        </w:rPr>
      </w:pPr>
      <w:r w:rsidRPr="008C5276">
        <w:rPr>
          <w:rFonts w:ascii="Times New Roman" w:eastAsia="Times New Roman" w:hAnsi="Times New Roman" w:cs="Times New Roman"/>
          <w:b/>
          <w:bCs/>
          <w:color w:val="333333"/>
          <w:sz w:val="28"/>
          <w:szCs w:val="28"/>
        </w:rPr>
        <w:tab/>
        <w:t xml:space="preserve">3. </w:t>
      </w:r>
      <w:r w:rsidR="00481431" w:rsidRPr="008C5276">
        <w:rPr>
          <w:rFonts w:ascii="Times New Roman" w:eastAsia="Times New Roman" w:hAnsi="Times New Roman" w:cs="Times New Roman"/>
          <w:b/>
          <w:bCs/>
          <w:color w:val="333333"/>
          <w:sz w:val="28"/>
          <w:szCs w:val="28"/>
        </w:rPr>
        <w:t>Chương trình hành động nhằm phổ biến, quán triệt và thực hiện hiệu quả Nghị quyết số 11-NQ/TW ngày 10/02/2022 của Bộ Chính trị về phương hướng phát triển kinh tế - xã hội, bảo đảm quốc phòng, an ninh vùng trung du và miền núi Bắc Bộ đến năm 2030, tầm nhìn đến năm 2045; nâng cao nhận thức của các cấp, các ngành, cán bộ, đảng viên và các tầng lớp nhân dân về phát triển kinh tế - xã hội, bảo đảm quốc phòng, an ninh vùng Trung du và miền núi Bắc Bộ đến năm 2030, tầm nhìn đến năm 2045, tạo sự đồng thuận và quyết tâm chính trị cao của cấp ủy, tổ chức Đảng, sự vào cuộc của hệ thống chính trị, sự tham gia tích cực của toàn dân và cộng đồng doanh nghiệp trong quá trình thực hiện Nghị quyết số 11-NQ/TW.</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Chương trình hành động xác định xây dựng và phát triển tỉnh Yên Bái trên cơ sở khai thác hiệu quả tiềm năng, lợi thế của tỉnh; chủ động triển khai thực hiện có hiệu quả các chương trình mục tiêu quốc gia góp phần thúc đẩy phát triển kinh tế - xã hội khu vực Tây Bắc; tích cực tham gia, đẩy mạnh các hoạt động hợp tác kinh tế trên tuyến hành lang kinh tế Côn Minh - Lào Cai - Hà Nội - Hải Phòng - Quảng Ninh; các chương trình, dự án trọng điểm, nhất là hạ tầng giao thông kết nối vùng, liên vùng; tạo động lực phát triển nhanh, bền vững theo hướng xanh, hài hòa, bản sắc và hạnh phúc.</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xml:space="preserve">Tiếp tục chuyển đổi mô hình tăng trưởng, cơ cấu lại kinh tế theo hướng kinh tế xanh, kinh tế tuần hoàn. Huy động và sử dụng hiệu quả các nguồn lực, thúc đẩy khởi nghiệp, phát triển mạnh các thành phần kinh tế, nhất là kinh tế tư nhân trong những ngành chủ lực có lợi thế của tỉnh. Nâng cao chất lượng nguồn nhân lực, chú trọng nhân lực trong đồng bào dân tộc thiểu số. Đẩy mạnh chuyển đổi số, ứng dụng công </w:t>
      </w:r>
      <w:r w:rsidRPr="008C5276">
        <w:rPr>
          <w:rFonts w:ascii="Times New Roman" w:eastAsia="Times New Roman" w:hAnsi="Times New Roman" w:cs="Times New Roman"/>
          <w:color w:val="000000"/>
          <w:sz w:val="28"/>
          <w:szCs w:val="28"/>
        </w:rPr>
        <w:lastRenderedPageBreak/>
        <w:t>nghệ mới phù hợp điều kiện thực tiễn của tỉnh, xây dựng chính quyền số, phát triển kinh tế số và xã hội số.</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Phát triển toàn diện các lĩnh vực văn hóa - xã hội, bảo đảm an sinh, tiến bộ và công bằng xã hội; thiết thực nâng cao chất lượng sống, sự hài lòng, chỉ số hạnh phúc cho nhân dân; phát huy giá trị văn hóa, xây dựng con người Yên Bái "thân thiện, nhân ái, đoàn kết, sáng tạo, hội nhập" bảo vệ môi trường sinh thái, sử dụng hiệu quả tài nguyên, chủ động ứng phó thiên tai, thích ứng với biến đổi khí hậu; tăng cường củng cố quốc phòng, an ninh, giữ vững ổn định chính trị, bảo đảm trật tự an toàn xã hội.</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Xây dựng Đảng bộ, hệ thống chính trị ngày càng trong sạch, vững mạnh; nâng cao hiệu lực, hiệu quả hoạt động của chính quyền các cấp, gắn với xây dựng chính quyền điện tử; xây dựng đội ngũ cán bộ các cấp ngang tầm yêu cầu nhiệm vụ; phát huy sức mạnh của cả hệ thống chính trị, sức mạnh khối đại đoàn kết toàn dân, đáp ứng yêu cầu đổi mới, hội nhập và phát triển.</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Mục tiêu tổng quát của chương trình hành động là xây dựng tỉnh Yên Bái phát triển nhanh, bền vững theo hướng xanh, hài hòa, bản sắc và hạnh phúc. Xây dựng kết cấu hạ tầng kinh tế - xã hội đồng bộ, theo hướng hiện đại; phát triển nông, lâm nghiệp theo chuỗi giá trị gắn với xây dựng nông thôn mới bền vững; phát triển công nghiệp thân thiện với môi trường, trở thành động lực thúc đẩy tăng trưởng kinh tế nhanh, bền vững; phát triển du lịch xanh, bản sắc văn hóa; khai thác và sử dụng hiệu quả tài nguyên, bảo vệ môi trường sinh thái và an ninh nguồn nước, chủ động ứng phó thiên tai và thích ứng với biến đổi khí hậu; phát triển y tế, giáo dục, bảo đảm an sinh xã hội, bảo tồn và phát huy giá trị văn hóa các dân tộc; nâng cao chất lượng cuộc sống, chỉ số hạnh phúc cho nhân dân; tăng cường quốc phòng, an ninh, giữ vững ổn định chính trị, bảo đảm trật tự an toàn xã hội; đẩy mạnh thực hiện hiệu quả cơ chế hợp tác, liên kết vùng, thúc đẩy hợp tác, hội nhập quốc tế ngày càng sâu rộng. Quyết tâm đưa Yên Bái trở thành tỉnh khá vào năm 2025 và nằm trong nhóm tỉnh phát triển hàng đầu của vùng trung du và miền núi Bắc Bộ vào năm 2030.</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b/>
          <w:bCs/>
          <w:color w:val="000000"/>
          <w:sz w:val="28"/>
          <w:szCs w:val="28"/>
        </w:rPr>
        <w:t>Một số chỉ tiêu cụ thể đến năm 2030</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b/>
          <w:bCs/>
          <w:color w:val="000000"/>
          <w:sz w:val="28"/>
          <w:szCs w:val="28"/>
        </w:rPr>
        <w:t>Chỉ tiêu về kinh tế:</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Tốc độ tăng tổng sản phẩm trên địa bàn (giá so sánh 2010) đạt 8,5%/năm. Cơ cấu tổng sản phẩm trên địa bàn: Nông, lâm nghiệp, thuỷ sản chiếm 14,8%; Công nghiệp, xây dựng chiếm 39,0%; Dịch vụ chiếm 41,5%; Thuế sản phẩm trừ trợ cấp sản phẩm chiếm 4,7%.</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Tổng sản phẩm trên địa bàn bình quân đầu người đạt trên 125 triệu đồng.</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Tỷ lệ xã đạt chuẩn nông thôn mới đạt khoảng 90%, trong đó có 40% số xã đạt chuẩn nông thôn mới nâng cao; 7/9 huyện, thị xã, thành phố đạt chuẩn hoặc hoàn thành nhiệm vụ xây dựng nông thôn mới.</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Tổng thu ngân sách trên địa bàn đạt 16.000 tỷ đồng.</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lastRenderedPageBreak/>
        <w:t>- Tỷ lệ đô thị hoá đạt 28-30%.</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Tốc độ tăng năng suất lao động xã hội bình quân đạt 6,8%/năm.</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b/>
          <w:bCs/>
          <w:color w:val="000000"/>
          <w:sz w:val="28"/>
          <w:szCs w:val="28"/>
        </w:rPr>
        <w:t>Chỉ tiêu về xã hội:</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Tỷ lệ lao động qua đào tạo đạt 80%, trong đó tỷ lệ có bằng cấp, chứng chỉ đạt 50%.</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Tỷ lệ hộ nghèo đa chiều giảm so với năm trước (theo chuẩn nghèo mới) trên 3%/năm.</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Số bác sỹ/vạn dân đạt 15 bác sỹ.</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Số giường bệnh/vạn dân đạt 37 giường.</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Tỷ lệ bao phủ bảo hiểm y tế đạt 95%.</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Chỉ số hạnh phúc của người dân tăng 25% so với năm 2020.</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Chỉ tiêu về môi trường:</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Tỷ lệ dân số đô thị được cung cấp nước sạch qua hệ thống cấp nước tập trung đạt 95%.</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Tỷ lệ dân số nông thôn được sử dụng nguồn nước hợp vệ sinh đạt trên 98%.</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Tỷ lệ chất thải rắn được thu gom và xử lý ở khu vực đô thị đạt trên 93%.</w:t>
      </w:r>
    </w:p>
    <w:p w:rsidR="00481431"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000000"/>
          <w:sz w:val="28"/>
          <w:szCs w:val="28"/>
        </w:rPr>
        <w:t>- Tỷ lệ che phủ rừng ổn định 63%.</w:t>
      </w:r>
    </w:p>
    <w:p w:rsidR="00481431" w:rsidRPr="008C5276" w:rsidRDefault="00481431" w:rsidP="008C5276">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b/>
          <w:bCs/>
          <w:color w:val="000000"/>
          <w:sz w:val="28"/>
          <w:szCs w:val="28"/>
        </w:rPr>
        <w:t>Tầm nhìn đến năm 2045:</w:t>
      </w:r>
      <w:r w:rsidRPr="008C5276">
        <w:rPr>
          <w:rFonts w:ascii="Times New Roman" w:eastAsia="Times New Roman" w:hAnsi="Times New Roman" w:cs="Times New Roman"/>
          <w:color w:val="000000"/>
          <w:sz w:val="28"/>
          <w:szCs w:val="28"/>
        </w:rPr>
        <w:t> Tiếp tục huy động, phân bổ và nâng cao hiệu quả sử dụng các nguồn lực của nền kinh tế nhằm thúc đẩy phát triển kinh tế - xã hội xanh, bền vững và toàn diện, là hình mẫu phát triển xanh của vùng; bản sắc văn hóa được bảo tồn và phát huy; đời sống vật chất và tinh thần của nhân dân được nâng cao; môi trường sinh thái được bảo vệ; quốc phòng, an ninh được bảo đảm vững chắc; hệ thống chính trị vững mạnh; khối đại đoàn kết toàn dân tộc được tăng cường. Quyết tâm phấn đấu xây dựng tỉnh Yên Bái phát triển toàn diện, bền vững, thuộc nhóm tỉnh phát triển hàng đầu trong vùng trung du và miền núi Bắc Bộ.</w:t>
      </w:r>
    </w:p>
    <w:p w:rsidR="008C112A" w:rsidRDefault="00481431"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
          <w:sz w:val="28"/>
          <w:szCs w:val="28"/>
        </w:rPr>
      </w:pPr>
      <w:r w:rsidRPr="008C5276">
        <w:rPr>
          <w:rFonts w:ascii="Times New Roman" w:eastAsia="Times New Roman" w:hAnsi="Times New Roman" w:cs="Times New Roman"/>
          <w:color w:val="333333"/>
          <w:sz w:val="28"/>
          <w:szCs w:val="28"/>
        </w:rPr>
        <w:t> </w:t>
      </w:r>
      <w:r w:rsidR="004A089F" w:rsidRPr="008C5276">
        <w:rPr>
          <w:rFonts w:ascii="Times New Roman" w:eastAsia="Times New Roman" w:hAnsi="Times New Roman" w:cs="Times New Roman"/>
          <w:b/>
          <w:color w:val="000000"/>
          <w:spacing w:val="6"/>
          <w:sz w:val="28"/>
          <w:szCs w:val="28"/>
        </w:rPr>
        <w:t xml:space="preserve">II. </w:t>
      </w:r>
      <w:r w:rsidR="004A089F" w:rsidRPr="008C5276">
        <w:rPr>
          <w:rFonts w:ascii="Times New Roman" w:eastAsia="Times New Roman" w:hAnsi="Times New Roman" w:cs="Times New Roman"/>
          <w:b/>
          <w:sz w:val="28"/>
          <w:szCs w:val="28"/>
        </w:rPr>
        <w:t xml:space="preserve"> THÔNG TIN TRONG NƯỚC</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
          <w:spacing w:val="-4"/>
          <w:sz w:val="28"/>
          <w:szCs w:val="28"/>
        </w:rPr>
      </w:pPr>
      <w:r w:rsidRPr="008C5276">
        <w:rPr>
          <w:rFonts w:ascii="Times New Roman" w:eastAsia="Times New Roman" w:hAnsi="Times New Roman" w:cs="Times New Roman"/>
          <w:b/>
          <w:sz w:val="28"/>
          <w:szCs w:val="28"/>
        </w:rPr>
        <w:t>1.</w:t>
      </w:r>
      <w:r w:rsidRPr="008C5276">
        <w:rPr>
          <w:rFonts w:ascii="Times New Roman" w:eastAsia="Times New Roman" w:hAnsi="Times New Roman" w:cs="Times New Roman"/>
          <w:b/>
          <w:bCs/>
          <w:sz w:val="28"/>
          <w:szCs w:val="28"/>
        </w:rPr>
        <w:t xml:space="preserve"> </w:t>
      </w:r>
      <w:r w:rsidRPr="008C5276">
        <w:rPr>
          <w:rFonts w:ascii="Times New Roman" w:eastAsia="Times New Roman" w:hAnsi="Times New Roman" w:cs="Times New Roman"/>
          <w:b/>
          <w:spacing w:val="-4"/>
          <w:sz w:val="28"/>
          <w:szCs w:val="28"/>
        </w:rPr>
        <w:t xml:space="preserve">Phương hướng phát triển kinh tế - xã hội và đảm bảo quốc phòng, an ninh vùng trung du và miền núi Bắc Bộ </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 xml:space="preserve">Ngày 10/02/2022, Bộ Chính trị ban hành Nghị quyết số 11-NQ/TW về phương hướng phát triển kinh tế - xã hội và bảo đảm quốc phòng, an ninh vùng trung du và miền núi Bắc Bộ đến năm 2030, tầm nhìn đến năm 2045 (Nghị quyết số 11-NQ/TW). Để triển khai thực hiện có hiệu quả Nghị quyết số 11-NQ/TW, ngày 01/8/2022, Chính phủ ban hành Nghị quyết số 96/NQ-CP với các chỉ tiêu và nhóm nhiệm vụ, giải pháp chủ yếu sau: </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lastRenderedPageBreak/>
        <w:t xml:space="preserve">Các chỉ tiêu cụ thể đến năm 2030: Trong giai đoạn 2021 - 2030, tổng sản phẩm trên địa bàn (GRDP) vùng đạt 8,0 - 9,0%/năm; đến năm 2030, quy mô kinh tế vùng đạt khoảng 2.100 nghìn tỷ đồng (giá hiện hành), trong đó nông, lâm nghiệp và thủy sản chiếm khoảng 12 - 13%, công nghiệp - xây dựng chiếm 45 - 46%, dịch vụ chiếm 37 - 38%; GRDP bình quân đầu người đạt 140 triệu đồng/người/năm (giá hiện hành); tổng thu ngân sách nhà nước đạt khoảng 190 nghìn tỷ đồng. Tỉ lệ đô thị hóa đạt khoảng 40%; có 80% số xã đạt chuẩn nông thôn mới, trong đó có 30% số xã đạt chuẩn nông thôn mới nâng cao; mỗi tỉnh có ít nhất 3 đơn vị cấp huyện đạt chuẩn nông thôn mới. Tỉ lệ lao động qua đào tạo đạt 65 - 70%; có bằng cấp, chứng chỉ đạt 35 - 40%; tỉ lệ nghèo đa chiều giảm 2 - 3%/năm. Đạt 32 giường bệnh viện/vạn dân; 11 bác sĩ/vạn dân; 100% trạm y tế xã, phường, thị trấn thực hiện dự phòng, quản lý, điều trị một số bệnh không lây nhiễm. Tỉ lệ tham gia bảo hiểm y tế đạt trên 95% dân số. Tỉ lệ che phủ rừng đạt khoảng 54 - 55%. Tỉ lệ dân số đô thị được cung cấp nước sạch qua hệ thống cấp nước tập trung đạt 95 - 100%, tỉ lệ dân số nông thôn sử dụng nước sạch đáp ứng quy chuẩn là 93 - 95%. Tỉ lệ thu gom, xử lý chất thải nguy hại, chất thải y tế đạt 90%; chất thải rắn đô thị đạt 100%. 100% khu công nghiệp, cụm công nghiệp đang hoạt động có hệ thống xử lý nước thải tập trung đạt tiêu chuẩn. </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 xml:space="preserve">Các nhóm nhiệm vụ, giải pháp trọng tâm: </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 xml:space="preserve">Khẩn trương triển khai công tác nghiên cứu, quán triệt nội dung Nghị quyết số 11-NQ/TW của Bộ Chính trị và Chương trình, Kế hoạch hành động thực hiện Nghị quyết để tạo sự thống nhất trong nhận thức ở tất cả các cấp, các ngành về vai trò, vị trí và tầm quan trọng của vùng trung du và miền núi phía Bắc. Hoàn thành lập và phê duyệt quy hoạch phát triển vùng trung du và miền núi phía Bắc giai đoạn 2021 - 2030, tầm nhìn đến năm 2050 và quy hoạch các địa phương trong vùng trung du và miền núi phía Bắc, bảo đảm tính liên kết, đồng bộ, thống nhất, hiệu quả và bền vững; hình thành chuỗi liên kết khu vực động lực của vùng tại vành đai Bắc Giang - Thái Nguyên - Phú Thọ gắn với vùng Thủ đô; hình thành các chuỗi giá trị ngành, sản phẩm của vùng như trung tâm sản xuất điện, điện tử, cơ khí chế tạo trình độ cao tại Thái Nguyên và Bắc Giang, trung tâm chế biến sản phẩm nông nghiệp tại Sơn La, trung tâm sản xuất và chế biến gỗ tại Tuyên Quang, trung tâm kết nối giao thương kinh tế giữa Việt Nam và các nước ASEAN với vùng Tây Nam Trung Quốc tại Lào Cai. Thành lập và ban hành quy chế hoạt động của Hội đồng điều phối vùng trung du và miền núi phía Bắc. Rà soát, sớm điều chỉnh, bổ sung các cơ chế, chính sách hiện hành để đáp ứng tốt hơn các điều kiện đặc thù trong phát triển vùng. Phát triển hệ thống kết cấu hạ tầng kinh tế - xã hội, nhất là kết cấu hạ tầng giao thông, hạ tầng số, trung tâm sản xuất điện, điện tử, công nghệ thông tin đồng bộ, hiện đại và thông minh, gắn với phát triển các hành lang kinh tế. Thí điểm xây dựng một số khu kinh tế qua biên giới. </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 xml:space="preserve">Đến năm 2030, hoàn thành các tuyến đường bộ cao tốc, tiền cao tốc; tiếp tục đầu tư hoàn chỉnh các tuyến đường bộ nối các địa phương với đường cao tốc, các đường vành đai biên giới, các tuyến đường quốc lộ quan trọng kết nối các địa phương trong vùng. Giai đoạn 2021 - 2025, về đường bộ, hoàn thành các tuyến đường bộ cao </w:t>
      </w:r>
      <w:r w:rsidRPr="008C5276">
        <w:rPr>
          <w:rFonts w:ascii="Times New Roman" w:eastAsia="Times New Roman" w:hAnsi="Times New Roman" w:cs="Times New Roman"/>
          <w:sz w:val="28"/>
          <w:szCs w:val="28"/>
        </w:rPr>
        <w:lastRenderedPageBreak/>
        <w:t>tốc, tiền cao tốc, gồm: Hữu Nghị - Chi Lăng, Tuyên Quang - Phú Thọ, Chợ Mới - Bắc Kạn, Tuyên Quang - Hà Giang và tuyến nối Lai Châu với cao tốc Nội Bài - Lào Cai; tập trung đầu tư nâng cấp một số đoạn ưu tiên trên các đường vành đai 1 (Quốc lộ 4), vành đai 2 (Quốc lộ 279) và vành đai 3 (Quốc lộ 37) và một số tuyến như Quốc lộ 2, Quốc lộ 2C, Quốc lộ 3B, Quốc lộ 6, Quốc lộ 12, Quốc lộ 15, Quốc lộ 31, Quốc lộ 32C... Về hàng không, đầu tư cảng hàng không Sa Pa theo hình thức đối tác công - tư (PPP); đầu tư nâng cấp cảng hàng không Điện Biên. Về đường sắt, cải tạo, nâng cấp các ga hàng hoá để khai thác hiệu quả các tuyến đường sắt hiện có; đầu tư kết nối tại cửa khẩu quốc tế Lào Cai. Về đường thủy, đầu tư nâng cấp tĩnh không cầu Đuống, nạo vét luồng lạch tại các điểm nghẽn hạ tầng trên sông Hồng để kết nối thuận lợi về Hà Nội, Hải Phòng, Quảng Ninh; thu hút đầu tư ngoài ngân sách vào các cảng cạn tại Lào Cai, Phú Thọ, Lạng Sơn, Cao Bằng; nâng cao hiệu quả khai thác vận tải thủy trên các lòng hồ thủy điện trong vùng…</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 xml:space="preserve">Đổi mới mô hình tăng trưởng gắn với đẩy mạnh chuyển dịch cơ cấu kinh tế vùng theo hướng kinh tế xanh, kinh tế tuần hoàn. Đẩy mạnh ứng dụng khoa học - công nghệ, nhất là thành tựu của Cách mạng công nghiệp lần thứ tư; đẩy mạnh chuyển đổi số. Triển khai Chiến lược quốc gia phát triển kinh tế số và xã hội số đến năm 2025, định hướng đến năm 2030. Phát triển hệ sinh thái khởi nghiệp sáng tạo, gắn kết, hợp tác giữa các trường đại học, viện nghiên cứu với khu vực công nghiệp và doanh nghiệp, phát huy vai trò hệ thống các điểm không gian khởi nghiệp đổi mới sáng tạo phù hợp với điều kiện thực tế của vùng. Tiếp tục thực hiện hiệu quả Chương trình hỗ trợ ứng dụng, chuyển giao tiến bộ khoa học và công nghệ thúc đẩy phát triển kinh tế - xã hội nông thôn, miền núi, vùng dân tộc thiểu số giai đoạn 2021 - 2025, định hướng đến năm 2030. Phát triển công nghiệp vùng theo hướng ứng dụng công nghệ cao, thân thiện với môi trường, trọng tâm là công nghiệp chế biến, chế tạo và năng lượng. Phát triển nông nghiệp vùng theo hướng nông nghiệp hàng hóa hiệu quả cao, sản xuất an toàn, hữu cơ, xanh, sạch, đặc sản; hình thành các vùng chuyên canh với quy mô thích hợp. Phát triển các ngành dịch vụ và thương mại của vùng theo hướng nâng cao chất lượng và đa dạng hóa, đẩy mạnh liên kết hoạt động du lịch giữa các tỉnh trong vùng. Đẩy mạnh phát triển du lịch sinh thái, du lịch cộng đồng gắn với bảo tồn các giá trị văn hóa truyền thống đặc sắc. Thực hiện Chương trình bảo tồn và phát huy bền vững giá trị di sản văn hoá Việt Nam giai đoạn 2021 - 2025, Chương trình số hóa Di sản văn hóa Việt Nam, giai đoạn 2021 - 2030. </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 xml:space="preserve">Quy hoạch lại mạng lưới trường, lớp; củng cố và phát triển hệ thống trường phổ thông dân tộc bán trú, trường phổ thông dân tộc nội trú và trường dự bị đại học. Xây dựng đề án kiên cố hóa trường, lớp học tại vùng có điều kiện kinh tế - xã hội đặc biệt khó khăn giai đoạn 2021 - 2025. Tập trung nguồn lực và khuyến khích xã hội hóa thực hiện các cơ chế, chính sách trợ giúp xã hội, chương trình hỗ trợ sinh kế, dịch vụ, hỗ trợ nhà ở gắn với thực hiện hiệu quả các chương trình mục tiêu quốc gia giảm nghèo bền vững, xây dựng nông thôn mới và phát triển kinh tế - xã hội vùng đồng bào dân tộc thiểu số và miền núi giai đoạn 2021 - 2030. Triển khai các nhiệm vụ, giải pháp bảo </w:t>
      </w:r>
      <w:r w:rsidRPr="008C5276">
        <w:rPr>
          <w:rFonts w:ascii="Times New Roman" w:eastAsia="Times New Roman" w:hAnsi="Times New Roman" w:cs="Times New Roman"/>
          <w:sz w:val="28"/>
          <w:szCs w:val="28"/>
        </w:rPr>
        <w:lastRenderedPageBreak/>
        <w:t xml:space="preserve">tồn và phát huy giá trị di sản văn hóa phù hợp với phát triển kinh tế - xã hội, đáp ứng yêu cầu phát triển bền vững đất nước; tiếp tục thực hiện đầy đủ các cam kết với UNESCO đối với các di sản văn hóa được công nhận; bảo tồn và tôn tạo các di tích lịch sử - văn hóa; giữ gìn và phát huy di sản văn hóa các dân tộc thiểu số. </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Đầu tư xây dựng các đường tuần tra biên giới, kè bảo vệ mốc quốc giới, kè bảo vệ bờ sông, suối biên giới; đầu tư xây dựng các tuyến giao thông kết nối từ các xã biên giới vào các đồn biên phòng, đường từ đồn, trạm biên phòng ra các mốc quốc giới và đường tuần tra biên giới. Tiếp tục đầu tư và triển khai việc sắp xếp, bố trí dân cư trên tuyến biên giới. Thực hiện hiệu quả các văn kiện pháp lý về biên giới trên đất liền Việt Nam - Trung Quốc, Việt Nam - Lào, xây dựng biên giới hòa bình, hữu nghị, ổn định và phát triển bền vững. Giữ vững an ninh chính trị và trật tự, an toàn xã hội, chủ động phòng ngừa và đấu tranh, ngăn chặn, vô hiệu hóa mọi âm mưu “diễn biến hòa bình”, bạo loạn, lật đổ, kích động biểu tình, “ly khai, tự trị” của các thế lực thù địch, phản động; kiên quyết xử lý theo quy định pháp luật các đối tượng cầm đầu, cốt cán, chống đối cực đoan; không để các đối tượng có điều kiện hoạt động; không để các thế lực bên ngoài có điều kiện can thiệp. Tập trung đấu tranh trấn áp các loại tội phạm, nhất là tội phạm xuyên quốc gia, xuyên biên giới, tội phạm hình sự, tội phạm trên lĩnh vực kinh tế, ma túy, tội phạm mua bán người...</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
          <w:sz w:val="28"/>
          <w:szCs w:val="28"/>
        </w:rPr>
      </w:pPr>
      <w:r w:rsidRPr="008C5276">
        <w:rPr>
          <w:rFonts w:ascii="Times New Roman" w:eastAsia="Times New Roman" w:hAnsi="Times New Roman" w:cs="Times New Roman"/>
          <w:b/>
          <w:sz w:val="28"/>
          <w:szCs w:val="28"/>
        </w:rPr>
        <w:t xml:space="preserve">2.2. Nâng cao chất lượng, hiệu quả thực hiện tiêu chí an ninh, trật tự trong xây dựng nông thôn mới </w:t>
      </w:r>
    </w:p>
    <w:p w:rsidR="008C112A"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Cs/>
          <w:sz w:val="28"/>
          <w:szCs w:val="28"/>
        </w:rPr>
      </w:pPr>
      <w:r w:rsidRPr="008C5276">
        <w:rPr>
          <w:rFonts w:ascii="Times New Roman" w:eastAsia="Times New Roman" w:hAnsi="Times New Roman" w:cs="Times New Roman"/>
          <w:bCs/>
          <w:sz w:val="28"/>
          <w:szCs w:val="28"/>
        </w:rPr>
        <w:t xml:space="preserve">Quyết định số </w:t>
      </w:r>
      <w:hyperlink r:id="rId7" w:history="1">
        <w:r w:rsidRPr="008C5276">
          <w:rPr>
            <w:rFonts w:ascii="Times New Roman" w:eastAsia="Times New Roman" w:hAnsi="Times New Roman" w:cs="Times New Roman"/>
            <w:bCs/>
            <w:sz w:val="28"/>
            <w:szCs w:val="28"/>
          </w:rPr>
          <w:t xml:space="preserve">926/QĐ-TTg, </w:t>
        </w:r>
      </w:hyperlink>
      <w:r w:rsidRPr="008C5276">
        <w:rPr>
          <w:rFonts w:ascii="Times New Roman" w:eastAsia="Times New Roman" w:hAnsi="Times New Roman" w:cs="Times New Roman"/>
          <w:bCs/>
          <w:sz w:val="28"/>
          <w:szCs w:val="28"/>
        </w:rPr>
        <w:t xml:space="preserve">ngày 02/8/2022 của </w:t>
      </w:r>
      <w:r w:rsidRPr="008C5276">
        <w:rPr>
          <w:rFonts w:ascii="Times New Roman" w:eastAsia="Times New Roman" w:hAnsi="Times New Roman" w:cs="Times New Roman"/>
          <w:sz w:val="28"/>
          <w:szCs w:val="28"/>
        </w:rPr>
        <w:t xml:space="preserve">Thủ tướng Chính phủ </w:t>
      </w:r>
      <w:r w:rsidRPr="008C5276">
        <w:rPr>
          <w:rFonts w:ascii="Times New Roman" w:eastAsia="Times New Roman" w:hAnsi="Times New Roman" w:cs="Times New Roman"/>
          <w:bCs/>
          <w:sz w:val="28"/>
          <w:szCs w:val="28"/>
        </w:rPr>
        <w:t>phê duyệt Chương trình nâng cao chất lượng, hiệu quả thực hiện tiêu chí an ninh, trật tự trong xây dựng nông thôn mới giai đoạn 2021 - 2025.</w:t>
      </w:r>
    </w:p>
    <w:p w:rsidR="004A089F" w:rsidRPr="008C5276" w:rsidRDefault="004A089F" w:rsidP="008C112A">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28"/>
          <w:szCs w:val="28"/>
        </w:rPr>
      </w:pPr>
      <w:bookmarkStart w:id="2" w:name="_GoBack"/>
      <w:bookmarkEnd w:id="2"/>
      <w:r w:rsidRPr="008C5276">
        <w:rPr>
          <w:rFonts w:ascii="Times New Roman" w:eastAsia="Times New Roman" w:hAnsi="Times New Roman" w:cs="Times New Roman"/>
          <w:sz w:val="28"/>
          <w:szCs w:val="28"/>
        </w:rPr>
        <w:t xml:space="preserve">Mục tiêu của Chương trình: “Đảm bảo giữ vững an ninh, trật tự, an toàn xã hội ở địa bàn nông thôn, tạo điều kiện cho người dân yên tâm lao động sản xuất, phát triển kinh tế, góp phần thực hiện tốt các mục tiêu chung về xây dựng nông thôn mới, nhằm nâng cao chất lượng đời sống, vật chất, tinh thần cho người dân”. Mục tiêu cụ thể: “Tập trung đấu tranh, ngăn chặn và đẩy lùi các loại tội phạm, tệ nạn xã hội, bảo đảm an ninh chính trị, trật tự, an toàn xã hội ở địa bàn nông thôn. Kiềm chế và kéo giảm các loại tội phạm, tệ nạn xã hội, tai nạn giao thông và vi phạm pháp luật khác về an ninh, trật tự so với năm trước, mỗi địa phương kéo giảm ít nhất 5% số vụ phạm tội về trật tự xã hội so với thống kê năm 2019 (khi chưa xảy ra dịch Covid-19). Đến hết năm 2025, có 99% số xã đạt chỉ tiêu 19.2 của tiêu chí số 19 về Quốc phòng và An ninh trong Bộ tiêu chí quốc gia về xã nông thôn mới giai đoạn 2021 - 2025; 50% số xã đạt chỉ tiêu 19.2 của tiêu chí số 19 về Quốc phòng và An ninh trong Bộ tiêu chí quốc gia về xã nông thôn mới nâng cao theo hướng bền vững. Đến hết năm 2025, có ít nhất 60% đơn vị cấp huyện đạt chỉ tiêu 9.4 của tiêu chí số 9 về Hệ thống chính trị - An ninh trật tự - Hành chính công trong Bộ tiêu chí quốc gia về huyện nông thôn mới; 25% </w:t>
      </w:r>
      <w:r w:rsidRPr="008C5276">
        <w:rPr>
          <w:rFonts w:ascii="Times New Roman" w:eastAsia="Times New Roman" w:hAnsi="Times New Roman" w:cs="Times New Roman"/>
          <w:sz w:val="28"/>
          <w:szCs w:val="28"/>
        </w:rPr>
        <w:lastRenderedPageBreak/>
        <w:t xml:space="preserve">đơn vị cấp huyện đạt chỉ tiêu 9.1 của tiêu chí số 9 về An ninh, trật tự - Hành chính công trong Bộ tiêu chí quốc gia về huyện nông thôn mới nâng cao”. </w:t>
      </w:r>
    </w:p>
    <w:p w:rsidR="004A089F" w:rsidRPr="008C5276" w:rsidRDefault="004A089F" w:rsidP="008C5276">
      <w:pPr>
        <w:spacing w:before="120" w:after="120" w:line="240" w:lineRule="auto"/>
        <w:ind w:firstLine="567"/>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 xml:space="preserve">Để đạt được các mục tiêu trên, Chương trình nêu nhiệm vụ, giải pháp chủ yếu sau: </w:t>
      </w:r>
    </w:p>
    <w:p w:rsidR="004A089F" w:rsidRPr="008C5276" w:rsidRDefault="004A089F" w:rsidP="008C5276">
      <w:pPr>
        <w:spacing w:before="120" w:after="120" w:line="240" w:lineRule="auto"/>
        <w:ind w:firstLine="567"/>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Rà soát, nghiên cứu và ban hành văn bản hướng dẫn tiêu chí về an ninh, trật tự trong xây dựng nông thôn mới giai đoạn 2021 - 2025. Rà soát, sửa đổi, bổ sung các văn bản về việc xác định xã trọng điểm, phức tạp về an ninh, trật tự phù hợp với tình hình thực tế. Tập trung tuyên truyền đầy đủ, kịp thời, chính xác chủ trương, chính sách, quan điểm lãnh đạo, chỉ đạo của Đảng và Nhà nước trong xây dựng nông thôn mới đến các cấp chính quyền cơ sở và mọi tầng lớp Nhân dân nhằm tạo sự chuyển biến tích cực từ nhận thức đến hành động trong thực hiện Chương trình mục tiêu quốc gia xây dựng nông thôn mới. Lực lượng Công an phát huy vai trò nòng cốt, tích cực, chủ động phối hợp với các cơ quan, ban, ngành, tổ chức, đoàn thể xã hội trong công tác tuyên truyền; lồng ghép nội dung tuyên truyền, vận động Nhân dân tham gia bảo vệ an ninh, trật tự góp phần xây dựng nông thôn mới gắn với thực hiện thắng lợi nhiệm vụ chính trị của địa phương. Mỗi cán bộ, chiến sĩ Công an phải trở thành những cán bộ tuyên truyền để vận động Nhân dân tích cực tham gia bảo đảm an ninh, trật tự ở địa bàn nông thôn góp phần xây dựng nông thôn mới.</w:t>
      </w:r>
    </w:p>
    <w:p w:rsidR="004A089F" w:rsidRPr="008C5276" w:rsidRDefault="004A089F" w:rsidP="008C5276">
      <w:pPr>
        <w:spacing w:before="120" w:after="120" w:line="240" w:lineRule="auto"/>
        <w:ind w:firstLine="567"/>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 xml:space="preserve">Tập trung làm tốt công tác dự báo, nắm tình hình địa bàn, kịp thời phát hiện, ngăn chặn những dấu hiệu phức tạp, âm mưu, hoạt động của các thế lực thù địch lợi dụng các vấn đề dân tộc, tôn giáo, dân chủ, nhân quyền, những vấn đề xã hội đang quan tâm để xuyên tạc, kích động biểu tình, gây rối, chống phá cách mạng, gây chia rẽ khối đại đoàn kết dân tộc, hoạt động bình thường của các cơ quan Nhà nước. Thực hiện tốt quy chế dân chủ ở cơ sở nhất là trong công tác thanh tra, kiểm tra, giải quyết khiếu nại, tố cáo, công tác tiếp công dân. Kiên quyết đấu tranh, xử lý nghiêm minh những đối tượng xâm phạm an ninh quốc gia, chống phá Đảng, Nhà nước, chống người thi hành công vụ để làm gương, răn đe. </w:t>
      </w:r>
    </w:p>
    <w:p w:rsidR="004A089F" w:rsidRPr="008C5276" w:rsidRDefault="004A089F" w:rsidP="008C5276">
      <w:pPr>
        <w:spacing w:before="120" w:after="120" w:line="240" w:lineRule="auto"/>
        <w:ind w:firstLine="567"/>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Nâng cao chất lượng, hiệu quả công tác đảm bảo an ninh kinh tế ở địa bàn nông thôn, rà soát những bất cập trong việc thực hiện cơ chế, chính sách liên quan nông nghiệp, nông dân, nông thôn; nâng cao chất lượng công tác nắm tình hình, từ đó tham mưu cho Đảng, Nhà nước, các bộ, ngành và chính quyền địa phương giải quyết có hiệu quả những vấn đề phức tạp liên quan nông nghiệp, nông dân, nông thôn, không để hình thành “điểm nóng”, phức tạp về an ninh, trật tự; thực hiện tốt công tác quản lý nhà nước về đảm bảo an ninh kinh tế, làm tốt công tác phòng ngừa, đấu tranh ngăn chặn các hành vi vi phạm pháp luật về kinh tế nhất là các hành vi tham nhũng, tiêu cực liên quan thực hiện các chương trình, dự án phát triển kinh tế ở địa phương, các vấn đề nhạy cảm liên quan đến đất đai, xây dựng cơ bản, quy hoạch và quản lý quy hoạch, môi trường, khai thác tài nguyên khoáng sản, vệ sinh an toàn thực phẩm, sản xuất và kinh doanh vật tư nông nghiệp.</w:t>
      </w:r>
    </w:p>
    <w:p w:rsidR="004A089F" w:rsidRPr="008C5276" w:rsidRDefault="004A089F" w:rsidP="008C5276">
      <w:pPr>
        <w:widowControl w:val="0"/>
        <w:spacing w:before="120" w:after="120" w:line="240" w:lineRule="auto"/>
        <w:ind w:firstLine="567"/>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lastRenderedPageBreak/>
        <w:t xml:space="preserve">Chủ động nắm chắc tình hình, diễn biến hoạt động tội phạm và tệ nạn xã hội tại địa bàn nông thôn theo đúng phân công, phân cấp. Kịp thời phát hiện nguyên nhân, điều kiện phát sinh tội phạm, tệ nạn xã hội, những sơ hở thiếu sót trong công tác quản lý điều hành, tổ chức triển khai thực hiện các cơ chế, chính sách để chủ động tham mưu với cấp ủy, chính quyền có biện pháp kịp thời chấn chỉnh, khắc phục; đồng thời tổ chức các biện pháp phòng ngừa xã hội ở địa bàn nông thôn. Tăng cường công tác quản lý nhà nước về an ninh, trật tự trên các lĩnh vực đảm bảo trật tự, an toàn giao thông; phòng cháy, chữa cháy và cứu nạn, cứu hộ; đăng ký, quản lý cư trú; quản lý ngành, nghề đầu tư kinh doanh có điều kiện về an ninh, trật tự; vũ khí, vật liệu nổ, công cụ hỗ trợ và pháo; chủ động phòng ngừa và đấu tranh với các đối tượng có hành vi vi phạm pháp luật, đảm bảo ổn định an ninh, trật tự trên địa bàn nông thôn… Vận động Nhân dân chấp hành pháp luật, tích cực tham gia phát hiện, tố giác tội phạm, tham gia quản lý, giáo dục người lầm lỗi tại địa bàn dân cư nông thôn. </w:t>
      </w:r>
    </w:p>
    <w:p w:rsidR="004A089F" w:rsidRPr="008C5276" w:rsidRDefault="004A089F" w:rsidP="008C5276">
      <w:pPr>
        <w:widowControl w:val="0"/>
        <w:spacing w:before="120" w:after="120" w:line="240" w:lineRule="auto"/>
        <w:ind w:firstLine="567"/>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Tổ chức triển khai thực hiện có hiệu quả các văn bản chỉ đạo của Đảng, Nhà nước và Bộ Công an về công tác xây dựng phong trào Toàn dân bảo vệ an ninh Tổ quốc, trọng tâm là Kết luận số 44-KL/TW, ngày 22/01/2019 của Ban Bí thư Trung ương về việc tiếp tục đẩy mạnh thực hiện Chỉ thị số 09-CT/TW, ngày 01/12/2011 của Ban Bí thư Trung ương Đảng về “Tăng cường sự lãnh đạo của Đảng đối với công tác xây dựng phong trào toàn dân bảo vệ an ninh Tổ quốc trong tình hình mới”. Quan tâm xây dựng lực lượng chuyên trách và lực lượng nòng cốt xây dựng phong trào toàn dân bảo vệ an ninh Tổ quốc vững mạnh; đầu tư trang bị, đào tạo cho các lực lượng này đủ khả năng làm nòng cốt trong tham mưu, hướng dẫn, tổ chức thực hiện công tác xây dựng phong trào toàn dân bảo vệ an ninh Tổ quốc ở địa bàn nông thôn, đặc biệt là địa bàn vùng sâu, vùng xa, vùng dân tộc, vùng tôn giáo, miền núi. Đổi mới nội dung, hình thức, biện pháp công tác xây dựng phong trào toàn dân bảo vệ an ninh Tổ quốc đáp ứng yêu cầu, nhiệm vụ bảo vệ an ninh, trật tự ở địa bàn nông thôn trong tình hình mới và phù hợp với điều kiện, hoàn cảnh cụ thể của từng vùng, từng địa bàn, từng lĩnh vực cụ thể.</w:t>
      </w:r>
    </w:p>
    <w:p w:rsidR="004A089F" w:rsidRPr="008C5276" w:rsidRDefault="004A089F" w:rsidP="008C5276">
      <w:pPr>
        <w:widowControl w:val="0"/>
        <w:spacing w:before="120" w:after="120" w:line="240" w:lineRule="auto"/>
        <w:ind w:firstLine="567"/>
        <w:jc w:val="both"/>
        <w:rPr>
          <w:rFonts w:ascii="Times New Roman" w:eastAsia="Times New Roman" w:hAnsi="Times New Roman" w:cs="Times New Roman"/>
          <w:sz w:val="28"/>
          <w:szCs w:val="28"/>
        </w:rPr>
      </w:pPr>
      <w:r w:rsidRPr="008C5276">
        <w:rPr>
          <w:rFonts w:ascii="Times New Roman" w:eastAsia="Times New Roman" w:hAnsi="Times New Roman" w:cs="Times New Roman"/>
          <w:sz w:val="28"/>
          <w:szCs w:val="28"/>
        </w:rPr>
        <w:t xml:space="preserve">Thực hiện nghiêm túc Nghị định số 42/2021/NĐ-CP, ngày 31/3/2021 của Chính phủ quy định việc xây dựng Công an xã, thị trấn chính quy. Phát huy vai trò, trách nhiệm của Công an xã bán chuyên trách tiếp tục được sử dụng tham gia bảo đảm an ninh, trật tự ở cơ sở, làm nòng cốt trong phong trào toàn dân bảo vệ an ninh Tổ quốc. Tăng cường mối quan hệ phối hợp giữa Công an xã với Dân quân tự vệ, Kiểm lâm trong thực hiện nhiệm vụ bảo vệ an ninh chính trị, trật tự an toàn xã hội ở cơ sở, bảo vệ môi trường sinh thái, bảo vệ và phòng, chống cháy rừng, trong đó, chú trọng chỉ đạo tăng cường mối quan hệ phối hợp giữa Công an xã chính quy và Dân quân tự vệ trong thực hiện nhiệm vụ bảo vệ an ninh quốc gia, bảo đảm trật tự an toàn xã hội, đấu tranh phòng, chống tội phạm và nhiệm vụ quốc phòng trên địa bàn xã. </w:t>
      </w:r>
    </w:p>
    <w:p w:rsidR="00D237E6" w:rsidRPr="008C5276" w:rsidRDefault="00D237E6" w:rsidP="008C5276">
      <w:pPr>
        <w:spacing w:before="120" w:after="120" w:line="240" w:lineRule="auto"/>
        <w:ind w:firstLine="567"/>
        <w:jc w:val="both"/>
        <w:rPr>
          <w:rFonts w:ascii="Times New Roman" w:eastAsia="Times New Roman" w:hAnsi="Times New Roman" w:cs="Times New Roman"/>
          <w:b/>
          <w:bCs/>
          <w:sz w:val="28"/>
          <w:szCs w:val="28"/>
        </w:rPr>
      </w:pPr>
      <w:r w:rsidRPr="008C5276">
        <w:rPr>
          <w:rFonts w:ascii="Times New Roman" w:eastAsia="Times New Roman" w:hAnsi="Times New Roman" w:cs="Times New Roman"/>
          <w:b/>
          <w:sz w:val="28"/>
          <w:szCs w:val="28"/>
        </w:rPr>
        <w:t>1.1.</w:t>
      </w:r>
      <w:r w:rsidRPr="008C5276">
        <w:rPr>
          <w:rFonts w:ascii="Times New Roman" w:eastAsia="Times New Roman" w:hAnsi="Times New Roman" w:cs="Times New Roman"/>
          <w:b/>
          <w:bCs/>
          <w:sz w:val="28"/>
          <w:szCs w:val="28"/>
        </w:rPr>
        <w:t xml:space="preserve"> Nhìn lại 45 năm Việt Nam gia nhập Liên hợp quốc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bCs/>
          <w:iCs/>
          <w:spacing w:val="-2"/>
          <w:sz w:val="28"/>
          <w:szCs w:val="28"/>
        </w:rPr>
      </w:pPr>
      <w:r w:rsidRPr="008C5276">
        <w:rPr>
          <w:rFonts w:ascii="Times New Roman" w:eastAsia="Times New Roman" w:hAnsi="Times New Roman" w:cs="Times New Roman"/>
          <w:bCs/>
          <w:i/>
          <w:iCs/>
          <w:spacing w:val="-2"/>
          <w:sz w:val="28"/>
          <w:szCs w:val="28"/>
        </w:rPr>
        <w:t xml:space="preserve">Ngày 20/9/1977, Việt Nam chính thức gia nhập Liên hợp quốc. Đây là sự kiện có ý </w:t>
      </w:r>
      <w:r w:rsidRPr="008C5276">
        <w:rPr>
          <w:rFonts w:ascii="Times New Roman" w:eastAsia="Times New Roman" w:hAnsi="Times New Roman" w:cs="Times New Roman"/>
          <w:bCs/>
          <w:i/>
          <w:iCs/>
          <w:spacing w:val="-2"/>
          <w:sz w:val="28"/>
          <w:szCs w:val="28"/>
        </w:rPr>
        <w:lastRenderedPageBreak/>
        <w:t xml:space="preserve">nghĩa vô cùng to lớn và mang tính thời đại, đánh dấu sự ghi nhận của tổ chức đa phương lớn nhất hành tinh và cộng đồng quốc tế đối với Việt Nam, đồng thời cũng là bước ngoặt của Việt Nam trên con đường hội nhập. Trải qua 45 năm đồng hành (20/9/1977 - 20/9/2022), mối quan hệ hợp tác Việt Nam - Liên hợp quốc không ngừng củng cố, phát triển mạnh mẽ.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 xml:space="preserve">Việc Việt Nam chính thức gia nhập Liên hợp quốc đã tạo điều kiện cho Việt Nam không chỉ tranh thủ sự giúp đỡ của quốc tế cho tái thiết đất nước, mà còn ngày càng tham gia, đóng góp sâu rộng hơn vào các công việc chung của Liên hợp quốc và của thế giới, thể hiện ở một số khía cạnh sau: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i/>
          <w:iCs/>
          <w:sz w:val="28"/>
          <w:szCs w:val="28"/>
          <w:shd w:val="clear" w:color="auto" w:fill="FFFFFF"/>
        </w:rPr>
        <w:t xml:space="preserve">Thứ nhất, Việt Nam đã được Liên hợp quốc hỗ trợ mạnh mẽ để tái thiết và phát triển đất nước. </w:t>
      </w:r>
      <w:r w:rsidRPr="008C5276">
        <w:rPr>
          <w:rFonts w:ascii="Times New Roman" w:eastAsia="Times New Roman" w:hAnsi="Times New Roman" w:cs="Times New Roman"/>
          <w:sz w:val="28"/>
          <w:szCs w:val="28"/>
          <w:shd w:val="clear" w:color="auto" w:fill="FFFFFF"/>
        </w:rPr>
        <w:t>Ngay sau khi gia nhập, trong giai đoạn 1977 - 1986, Liên hợp quốc đã tích cực giúp Việt Nam giải quyết những khó khăn nhiều mặt với tổng viện trợ đạt hơn 500 triệu USD. Trong giai đoạn 2006 - 2011, tổng viện trợ là 400 triệu USD. Bên cạnh đó, Liên hợp quốc là một trong những tổ chức đi đầu giúp đỡ Việt Nam hoạch định các chính sách và chương trình hành động về đổi mới, cải cách kinh tế, cải cách hệ thống pháp luật, hỗ trợ Việt Nam thúc đẩy phát triển và hội nhập quốc tế, nhất là phát triển hạ tầng kinh tế - xã hội, giáo dục, y tế, xóa đói giảm nghèo, bảo vệ môi trường, chia sẻ kinh nghiệm phát triển trong nhiều lĩnh vực. Trong giai đoạn này, Việt Nam hoàn thành trước hạn 5 trong 8 Mục tiêu Thiên niên kỷ (MDG); tích cực phối hợp các tổ chức phát triển Liên hợp quốc thực hiện thí điểm sáng kiến “Một Liên hợp quốc”, được cộng đồng các nhà tài trợ đánh giá cao. Trong bối cảnh đại dịch Covid-19, hợp tác giữa Việt Nam với Liên hợp quốc đã phát huy tính hiệu quả tối đa. Đến nay, Việt Nam đã tiếp nhận gần 50 triệu liều vaccine phòng Covid-19 thông qua Chương trình COVAX (vượt con số cam kết ban đầu của COVAX là 38,9 triệu liều) và vật tư y tế trị giá 45 triệu USD từ các tổ chức của Liên hợp quốc.</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i/>
          <w:iCs/>
          <w:sz w:val="28"/>
          <w:szCs w:val="28"/>
          <w:shd w:val="clear" w:color="auto" w:fill="FFFFFF"/>
        </w:rPr>
        <w:t xml:space="preserve">Thứ hai, Việt Nam đã không ngừng nâng cao được vị thế, uy tín thông qua những đóng góp tích cực, thiết thực đối với các hoạt động của Liên hợp quốc, trở thành đối tác quan trọng của Liên hợp quốc. </w:t>
      </w:r>
      <w:r w:rsidRPr="008C5276">
        <w:rPr>
          <w:rFonts w:ascii="Times New Roman" w:eastAsia="Times New Roman" w:hAnsi="Times New Roman" w:cs="Times New Roman"/>
          <w:sz w:val="28"/>
          <w:szCs w:val="28"/>
          <w:shd w:val="clear" w:color="auto" w:fill="FFFFFF"/>
        </w:rPr>
        <w:t xml:space="preserve">Với tinh thần chủ động, tích cực hội nhập sâu rộng, Việt Nam đã tham gia và có nhiều đóng góp trên cả 3 trụ cột hoạt động của Liên hợp quốc là hòa bình, an ninh, phát triển và quyền con người. Nổi bật là việc Việt Nam đã đảm nhiệm thành công và có những đóng góp nổi bật trong hai nhiệm kỳ là Ủy viên không thường trực Hội đồng Bảo an Liên hợp quốc (2008 - 2009 và 2020 - 2021) - cơ quan quan trọng nhất của Liên hợp quốc về hòa bình, an ninh quốc tế. Từng đảm nhận các cương vị là thành viên của Hội đồng Nhân quyền Liên hợp quốc, của Ủy ban Kinh tế - Xã hội của Liên hợp quốc (ECOSOC); tham gia vào những cơ chế điều hành của Tổ chức Giáo dục, Khoa học và Văn hóa Liên hợp quốc (UNESCO), 2 lần đảm nhiệm vị trí thành viên Ủy ban Luật pháp Quốc tế Liên hợp quốc và gần đây nhất trở thành Phó Chủ tịch Đại hội đồng Liên hợp quốc lần thứ 2. Đóng góp cho hòa bình, an ninh quốc tế, năm 2014, Việt Nam bắt đầu cử lực lượng tham gia các hoạt động gìn giữ hòa bình của Liên hợp quốc. Đến nay, Việt Nam đã cử 512 lượt sĩ quan quân đội và 4 lượt sĩ quan công an tham gia lực lượng gìn giữ hòa bình Liên hợp quốc tại châu Phi và tại </w:t>
      </w:r>
      <w:r w:rsidRPr="008C5276">
        <w:rPr>
          <w:rFonts w:ascii="Times New Roman" w:eastAsia="Times New Roman" w:hAnsi="Times New Roman" w:cs="Times New Roman"/>
          <w:sz w:val="28"/>
          <w:szCs w:val="28"/>
          <w:shd w:val="clear" w:color="auto" w:fill="FFFFFF"/>
        </w:rPr>
        <w:lastRenderedPageBreak/>
        <w:t>trụ sở Liên hợp quốc. Việt Nam là một trong những nước có tỷ lệ nữ tham gia cao nhất trong các nước cử quân (12%).</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 xml:space="preserve">45 năm qua, quan hệ hợp tác Việt Nam - Liên hợp quốc đã phát triển mạnh mẽ, thực chất; góp phần quan trọng trong củng cố môi trường hòa bình, ổn định, thúc đẩy hội nhập quốc tế toàn diện, sâu rộng. Tổng thư ký Liên hợp quốc Antonio Guterres khẳng định: Việt Nam là đối tác tin cậy vững chắc của Liên hợp quốc, là nhân tố quan trọng đóng góp vào hòa bình, ổn định trong khu vực. Phó Tổng thư ký Liên hợp quốc Amina Mohammed nhấn mạnh, tiếng nói của Việt Nam rất quan trọng cho đoàn kết quốc tế trong bối cảnh thế giới đang trải qua nhiều khủng hoảng và khác biệt. Đại diện phái đoàn thường trực Pháp và Bỉ cho rằng “Việt Nam là một đối tác mạnh tại Hội đồng Bảo an” với “tiếng nói mạnh mẽ và có được lòng tin của thế giới”.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pacing w:val="-2"/>
          <w:sz w:val="28"/>
          <w:szCs w:val="28"/>
          <w:shd w:val="clear" w:color="auto" w:fill="FFFFFF"/>
        </w:rPr>
      </w:pPr>
      <w:r w:rsidRPr="008C5276">
        <w:rPr>
          <w:rFonts w:ascii="Times New Roman" w:eastAsia="Times New Roman" w:hAnsi="Times New Roman" w:cs="Times New Roman"/>
          <w:spacing w:val="-2"/>
          <w:sz w:val="28"/>
          <w:szCs w:val="28"/>
          <w:shd w:val="clear" w:color="auto" w:fill="FFFFFF"/>
        </w:rPr>
        <w:t xml:space="preserve">Đối ngoại đa phương là một trong những ưu tiên của đường lối đối ngoại của Đảng và Nhà nước ta. Đại hội lần thứ XIII của Đảng định hướng công tác đối ngoại đa phương là “chủ động tham gia và phát huy vai trò tại các cơ chế đa phương, đặc biệt là ASEAN, </w:t>
      </w:r>
      <w:r w:rsidRPr="008C5276">
        <w:rPr>
          <w:rFonts w:ascii="Times New Roman" w:eastAsia="Times New Roman" w:hAnsi="Times New Roman" w:cs="Times New Roman"/>
          <w:sz w:val="28"/>
          <w:szCs w:val="28"/>
          <w:shd w:val="clear" w:color="auto" w:fill="FFFFFF"/>
        </w:rPr>
        <w:t>Liên hợp quốc</w:t>
      </w:r>
      <w:r w:rsidRPr="008C5276">
        <w:rPr>
          <w:rFonts w:ascii="Times New Roman" w:eastAsia="Times New Roman" w:hAnsi="Times New Roman" w:cs="Times New Roman"/>
          <w:spacing w:val="-2"/>
          <w:sz w:val="28"/>
          <w:szCs w:val="28"/>
          <w:shd w:val="clear" w:color="auto" w:fill="FFFFFF"/>
        </w:rPr>
        <w:t xml:space="preserve">, APEC, hợp tác tiểu vùng Mê Công và các khuôn khổ hợp tác khu vực và quốc tế”. Trên cơ sở đó, việc thúc đẩy quan hệ với </w:t>
      </w:r>
      <w:r w:rsidRPr="008C5276">
        <w:rPr>
          <w:rFonts w:ascii="Times New Roman" w:eastAsia="Times New Roman" w:hAnsi="Times New Roman" w:cs="Times New Roman"/>
          <w:sz w:val="28"/>
          <w:szCs w:val="28"/>
          <w:shd w:val="clear" w:color="auto" w:fill="FFFFFF"/>
        </w:rPr>
        <w:t>Liên hợp quốc</w:t>
      </w:r>
      <w:r w:rsidRPr="008C5276">
        <w:rPr>
          <w:rFonts w:ascii="Times New Roman" w:eastAsia="Times New Roman" w:hAnsi="Times New Roman" w:cs="Times New Roman"/>
          <w:spacing w:val="-2"/>
          <w:sz w:val="28"/>
          <w:szCs w:val="28"/>
          <w:shd w:val="clear" w:color="auto" w:fill="FFFFFF"/>
        </w:rPr>
        <w:t xml:space="preserve"> được xác định là một trong những trọng tâm của đối ngoại đa phương qua các thời kỳ. Trong điện mừng nhân dịp kỷ niệm 45 năm Việt Nam gia nhập Liên hợp quốc tới Tổng Thư ký Liên hợp quốc Antonio Guterres, Chủ tịch nước Nguyễn Xuân Phúc một lần nữa khẳng định, Việt Nam ủng hộ chủ nghĩa đa phương và vai trò trung tâm của </w:t>
      </w:r>
      <w:r w:rsidRPr="008C5276">
        <w:rPr>
          <w:rFonts w:ascii="Times New Roman" w:eastAsia="Times New Roman" w:hAnsi="Times New Roman" w:cs="Times New Roman"/>
          <w:sz w:val="28"/>
          <w:szCs w:val="28"/>
          <w:shd w:val="clear" w:color="auto" w:fill="FFFFFF"/>
        </w:rPr>
        <w:t>Liên hợp quốc</w:t>
      </w:r>
      <w:r w:rsidRPr="008C5276">
        <w:rPr>
          <w:rFonts w:ascii="Times New Roman" w:eastAsia="Times New Roman" w:hAnsi="Times New Roman" w:cs="Times New Roman"/>
          <w:spacing w:val="-2"/>
          <w:sz w:val="28"/>
          <w:szCs w:val="28"/>
          <w:shd w:val="clear" w:color="auto" w:fill="FFFFFF"/>
        </w:rPr>
        <w:t xml:space="preserve"> trong ứng phó với các thách thức toàn cầu, đồng thời khẳng định Việt Nam sẽ tiếp tục hợp tác chặt chẽ với </w:t>
      </w:r>
      <w:r w:rsidRPr="008C5276">
        <w:rPr>
          <w:rFonts w:ascii="Times New Roman" w:eastAsia="Times New Roman" w:hAnsi="Times New Roman" w:cs="Times New Roman"/>
          <w:sz w:val="28"/>
          <w:szCs w:val="28"/>
          <w:shd w:val="clear" w:color="auto" w:fill="FFFFFF"/>
        </w:rPr>
        <w:t>Liên hợp quốc</w:t>
      </w:r>
      <w:r w:rsidRPr="008C5276">
        <w:rPr>
          <w:rFonts w:ascii="Times New Roman" w:eastAsia="Times New Roman" w:hAnsi="Times New Roman" w:cs="Times New Roman"/>
          <w:spacing w:val="-2"/>
          <w:sz w:val="28"/>
          <w:szCs w:val="28"/>
          <w:shd w:val="clear" w:color="auto" w:fill="FFFFFF"/>
        </w:rPr>
        <w:t>, phát huy vai trò đóng góp tích cực và xây dựng hơn nữa vào công việc chung vì hòa bình, phát triển bền vững trên thế giới và ở mỗi quốc gia.</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rPr>
      </w:pPr>
    </w:p>
    <w:p w:rsidR="004A089F" w:rsidRPr="008C5276" w:rsidRDefault="004A089F" w:rsidP="008C5276">
      <w:pPr>
        <w:spacing w:before="120" w:after="120" w:line="240" w:lineRule="auto"/>
        <w:ind w:firstLine="567"/>
        <w:jc w:val="both"/>
        <w:rPr>
          <w:rFonts w:ascii="Times New Roman" w:eastAsia="Times New Roman" w:hAnsi="Times New Roman" w:cs="Times New Roman"/>
          <w:i/>
          <w:sz w:val="28"/>
          <w:szCs w:val="28"/>
        </w:rPr>
      </w:pPr>
    </w:p>
    <w:p w:rsidR="00D237E6" w:rsidRPr="008C5276" w:rsidRDefault="00D237E6" w:rsidP="008C5276">
      <w:pPr>
        <w:spacing w:before="120" w:after="120" w:line="240" w:lineRule="auto"/>
        <w:ind w:firstLine="562"/>
        <w:jc w:val="both"/>
        <w:rPr>
          <w:rFonts w:ascii="Times New Roman" w:eastAsia="Times New Roman" w:hAnsi="Times New Roman" w:cs="Times New Roman"/>
          <w:b/>
          <w:sz w:val="28"/>
          <w:szCs w:val="28"/>
        </w:rPr>
      </w:pPr>
      <w:r w:rsidRPr="008C5276">
        <w:rPr>
          <w:rFonts w:ascii="Times New Roman" w:eastAsia="Times New Roman" w:hAnsi="Times New Roman" w:cs="Times New Roman"/>
          <w:b/>
          <w:sz w:val="28"/>
          <w:szCs w:val="28"/>
        </w:rPr>
        <w:t>III.THÔNG TIN VÀ THỜI SỰ THẾ GIỚI</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b/>
          <w:bCs/>
          <w:sz w:val="28"/>
          <w:szCs w:val="28"/>
        </w:rPr>
      </w:pPr>
      <w:r w:rsidRPr="008C5276">
        <w:rPr>
          <w:rFonts w:ascii="Times New Roman" w:eastAsia="Times New Roman" w:hAnsi="Times New Roman" w:cs="Times New Roman"/>
          <w:b/>
          <w:sz w:val="28"/>
          <w:szCs w:val="28"/>
          <w:shd w:val="clear" w:color="auto" w:fill="FFFFFF"/>
        </w:rPr>
        <w:t xml:space="preserve">1. Kết quả Hội nghị thượng đỉnh Tổ chức Hợp tác Thượng Hải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iCs/>
          <w:sz w:val="28"/>
          <w:szCs w:val="28"/>
          <w:shd w:val="clear" w:color="auto" w:fill="FFFFFF"/>
        </w:rPr>
      </w:pPr>
      <w:r w:rsidRPr="008C5276">
        <w:rPr>
          <w:rFonts w:ascii="Times New Roman" w:eastAsia="Times New Roman" w:hAnsi="Times New Roman" w:cs="Times New Roman"/>
          <w:i/>
          <w:iCs/>
          <w:sz w:val="28"/>
          <w:szCs w:val="28"/>
          <w:shd w:val="clear" w:color="auto" w:fill="FFFFFF"/>
        </w:rPr>
        <w:t>Hội nghị thượng đỉnh </w:t>
      </w:r>
      <w:hyperlink r:id="rId8" w:history="1">
        <w:r w:rsidRPr="008C5276">
          <w:rPr>
            <w:rFonts w:ascii="Times New Roman" w:eastAsia="Times New Roman" w:hAnsi="Times New Roman" w:cs="Times New Roman"/>
            <w:i/>
            <w:iCs/>
            <w:sz w:val="28"/>
            <w:szCs w:val="28"/>
            <w:shd w:val="clear" w:color="auto" w:fill="FFFFFF"/>
          </w:rPr>
          <w:t>Tổ chức Hợp tác Thượng Hải</w:t>
        </w:r>
      </w:hyperlink>
      <w:r w:rsidRPr="008C5276">
        <w:rPr>
          <w:rFonts w:ascii="Times New Roman" w:eastAsia="Times New Roman" w:hAnsi="Times New Roman" w:cs="Times New Roman"/>
          <w:i/>
          <w:iCs/>
          <w:sz w:val="28"/>
          <w:szCs w:val="28"/>
          <w:shd w:val="clear" w:color="auto" w:fill="FFFFFF"/>
        </w:rPr>
        <w:t> (SCO) lần thứ 22 bế mạc ngày 16/9/2022 tại thành phố Samarkand (Uzbekistan) được đánh giá là lớn nhất trong lịch sử không chỉ về quy mô mà cả các kết quả đạt được.</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pacing w:val="-2"/>
          <w:sz w:val="28"/>
          <w:szCs w:val="28"/>
          <w:shd w:val="clear" w:color="auto" w:fill="FFFFFF"/>
        </w:rPr>
      </w:pPr>
      <w:r w:rsidRPr="008C5276">
        <w:rPr>
          <w:rFonts w:ascii="Times New Roman" w:eastAsia="Times New Roman" w:hAnsi="Times New Roman" w:cs="Times New Roman"/>
          <w:spacing w:val="-2"/>
          <w:sz w:val="28"/>
          <w:szCs w:val="28"/>
          <w:shd w:val="clear" w:color="auto" w:fill="FFFFFF"/>
        </w:rPr>
        <w:t xml:space="preserve">SCO từ một tổ chức khu vực được thành lập năm 2001 gồm 6 thành viên (Trung Quốc, Nga, Kazakhstan, Kyrgyzstan, Tajikistan và Uzbekistan). Sau 20 năm phát triển, tổ chức này đã trở thành một tổ chức mang tầm quốc tế với 9 thành viên chính thức, 3 quan sát viên (Afghanistan, Mông Cổ và Belarus) và 9 đối tác đối thoại. Đây là một trong các tổ chức khu vực lớn nhất thế giới chiếm khoảng 1/3 tổng GDP toàn cầu, khoảng 40% dân số thế giới và gần 2/3 diện tích lục địa Á - Âu.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 xml:space="preserve">Tại Hội nghị, </w:t>
      </w:r>
      <w:r w:rsidRPr="008C5276">
        <w:rPr>
          <w:rFonts w:ascii="Times New Roman" w:eastAsia="Times New Roman" w:hAnsi="Times New Roman" w:cs="Times New Roman"/>
          <w:sz w:val="28"/>
          <w:szCs w:val="28"/>
        </w:rPr>
        <w:t xml:space="preserve">lãnh đạo các quốc gia thành viên của Tổ chức Hợp tác Thượng Hải </w:t>
      </w:r>
      <w:r w:rsidRPr="008C5276">
        <w:rPr>
          <w:rFonts w:ascii="Times New Roman" w:eastAsia="Times New Roman" w:hAnsi="Times New Roman" w:cs="Times New Roman"/>
          <w:sz w:val="28"/>
          <w:szCs w:val="28"/>
        </w:rPr>
        <w:lastRenderedPageBreak/>
        <w:t xml:space="preserve">đã thông qua </w:t>
      </w:r>
      <w:r w:rsidRPr="008C5276">
        <w:rPr>
          <w:rFonts w:ascii="Times New Roman" w:eastAsia="Times New Roman" w:hAnsi="Times New Roman" w:cs="Times New Roman"/>
          <w:sz w:val="28"/>
          <w:szCs w:val="28"/>
          <w:shd w:val="clear" w:color="auto" w:fill="FFFFFF"/>
        </w:rPr>
        <w:t>Tuyên bố chung Samarkand và 4 tuyên bố chung khác về các nội dung: biến đổi khí hậu, đảm bảo chuỗi cung ứng, </w:t>
      </w:r>
      <w:hyperlink r:id="rId9" w:history="1">
        <w:r w:rsidRPr="008C5276">
          <w:rPr>
            <w:rFonts w:ascii="Times New Roman" w:eastAsia="Times New Roman" w:hAnsi="Times New Roman" w:cs="Times New Roman"/>
            <w:sz w:val="28"/>
            <w:szCs w:val="28"/>
            <w:shd w:val="clear" w:color="auto" w:fill="FFFFFF"/>
          </w:rPr>
          <w:t>an ninh lương thực</w:t>
        </w:r>
      </w:hyperlink>
      <w:r w:rsidRPr="008C5276">
        <w:rPr>
          <w:rFonts w:ascii="Times New Roman" w:eastAsia="Times New Roman" w:hAnsi="Times New Roman" w:cs="Times New Roman"/>
          <w:sz w:val="28"/>
          <w:szCs w:val="28"/>
          <w:shd w:val="clear" w:color="auto" w:fill="FFFFFF"/>
        </w:rPr>
        <w:t> và năng lượng. SCO cũng thông qua các quyết định kết nạp Cộng hòa Hồi giáo Iran làm thành viên chính thức và trao quy chế đối tác đối thoại cho một số nước ở khu vực Trung Đông - Bắc Phi. Điều này cho thấy tầm ảnh hưởng ngày càng tăng của SCO, cũng như xu hướng đa cực trong đời sống chính trị toàn cầu.</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Tuyên bố chung Samarkand</w:t>
      </w:r>
      <w:r w:rsidRPr="008C5276">
        <w:rPr>
          <w:rFonts w:ascii="Times New Roman" w:eastAsia="Times New Roman" w:hAnsi="Times New Roman" w:cs="Times New Roman"/>
          <w:sz w:val="28"/>
          <w:szCs w:val="28"/>
        </w:rPr>
        <w:t xml:space="preserve"> </w:t>
      </w:r>
      <w:r w:rsidRPr="008C5276">
        <w:rPr>
          <w:rFonts w:ascii="Times New Roman" w:eastAsia="Times New Roman" w:hAnsi="Times New Roman" w:cs="Times New Roman"/>
          <w:sz w:val="28"/>
          <w:szCs w:val="28"/>
          <w:shd w:val="clear" w:color="auto" w:fill="FFFFFF"/>
        </w:rPr>
        <w:t>kêu gọi tạo ra thị trường năng lượng quốc tế minh bạch và giảm bớt các rào cản thương mại hiện hành nhằm đảm bảo an ninh năng lượng. Đồng thời cho rằng, việc đạt được an ninh năng lượng là cơ sở để đảm bảo phát triển kinh tế, ổn định xã hội, an ninh quốc gia và sự thịnh vượng của tất cả các quốc gia trên thế giới. Tuyên bố cũng kêu gọi thiết lập một hệ thống quản lý tài nguyên năng lượng toàn cầu công bằng và hỗ trợ các quốc gia có nhu cầu. Bên cạnh đó, Hội nghị đã thông qua Chương trình hợp tác chống lại “ba thế lực” (khủng bố, ly khai, cực đoan) giai đoạn 2022 - 2024 cũng như Kế hoạch giai đoạn 2021 - 2023 nhằm triển khai Chiến lược chống ma túy của SCO, Kế hoạch phối hợp hành động trong đảm bảo an ninh thông tin quốc tế giai đoạn 2022 - 2023. Hiện nay, các quốc gia thành viên SCO đã thiết lập các cơ chế hợp tác hiệu quả, ủng hộ việc tiếp tục triển khai những văn bản đã được thông qua trong lĩnh vực này và cải thiện hơn nữa cơ sở pháp lý của SCO trong lĩnh vực an ninh.</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pacing w:val="-2"/>
          <w:sz w:val="28"/>
          <w:szCs w:val="28"/>
          <w:shd w:val="clear" w:color="auto" w:fill="FFFFFF"/>
        </w:rPr>
      </w:pPr>
      <w:r w:rsidRPr="008C5276">
        <w:rPr>
          <w:rFonts w:ascii="Times New Roman" w:eastAsia="Times New Roman" w:hAnsi="Times New Roman" w:cs="Times New Roman"/>
          <w:spacing w:val="-2"/>
          <w:sz w:val="28"/>
          <w:szCs w:val="28"/>
          <w:shd w:val="clear" w:color="auto" w:fill="FFFFFF"/>
        </w:rPr>
        <w:t>Bên lề Hội nghị thượng đỉnh SCO lần thứ 22, lãnh đạo các nước thành viên đã tiến hành các cuộc hội đàm song phương và đa phương quan trọng, trong đó đáng chú ý có cuộc gặp giữa Tổng thống Nga V. Putin và Chủ tịch Trung Quốc Tập Cận Bình. Hai nhà lãnh đạo tuyên bố sẽ hợp tác với nhau để thiết lập một trật tự thế giới đa cực dựa trên luật pháp quốc tế và vai trò trung tâm của Liên hợp quốc. Tuyên bố này được các nhà nghiên cứu, quan sát cho rằng là thông điệp mạnh mẽ nhất gửi tới Mỹ và phương Tây. Tổng thống Putin nêu rõ, Nga quan tâm tới việc đẩy mạnh quan hệ với Trung Quốc và Mông Cổ, đồng thời lưu ý rằng, các mối quan hệ này đang phát triển nhanh chóng, thành công dựa trên cơ sở cùng có lợi.</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b/>
          <w:sz w:val="28"/>
          <w:szCs w:val="28"/>
          <w:shd w:val="clear" w:color="auto" w:fill="FFFFFF"/>
        </w:rPr>
      </w:pPr>
      <w:r w:rsidRPr="008C5276">
        <w:rPr>
          <w:rFonts w:ascii="Times New Roman" w:eastAsia="Times New Roman" w:hAnsi="Times New Roman" w:cs="Times New Roman"/>
          <w:b/>
          <w:sz w:val="28"/>
          <w:szCs w:val="28"/>
          <w:shd w:val="clear" w:color="auto" w:fill="FFFFFF"/>
        </w:rPr>
        <w:t>2.</w:t>
      </w:r>
      <w:r w:rsidRPr="008C5276">
        <w:rPr>
          <w:rFonts w:ascii="Times New Roman" w:eastAsia="Times New Roman" w:hAnsi="Times New Roman" w:cs="Times New Roman"/>
          <w:b/>
          <w:sz w:val="28"/>
          <w:szCs w:val="28"/>
          <w:shd w:val="clear" w:color="auto" w:fill="FFFFFF"/>
        </w:rPr>
        <w:t xml:space="preserve"> Kết quả phiên thảo luận chung cấp cao Đại hội đồng Liên hợp quốc khoá 77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i/>
          <w:iCs/>
          <w:spacing w:val="-4"/>
          <w:sz w:val="28"/>
          <w:szCs w:val="28"/>
          <w:shd w:val="clear" w:color="auto" w:fill="FFFFFF"/>
        </w:rPr>
      </w:pPr>
      <w:r w:rsidRPr="008C5276">
        <w:rPr>
          <w:rFonts w:ascii="Times New Roman" w:eastAsia="Times New Roman" w:hAnsi="Times New Roman" w:cs="Times New Roman"/>
          <w:i/>
          <w:iCs/>
          <w:spacing w:val="-4"/>
          <w:sz w:val="28"/>
          <w:szCs w:val="28"/>
          <w:shd w:val="clear" w:color="auto" w:fill="FFFFFF"/>
        </w:rPr>
        <w:t xml:space="preserve">Ngày 26/9/2022, Phiên thảo luận chung cấp cao trong khuôn khổ Khóa họp 77 Đại hội đồng Liên hợp quốc đã bế mạc sau một tuần thảo luận xung quanh chủ đề “Thời khắc bước ngoặt: Các giải pháp chuyển đổi trước những thách thức kết nối”.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 xml:space="preserve">Trong các nội dung được thảo luận, xung đột Nga - Ukraine là vấn đề được các nước thành viên tham dự quan tâm nhiều nhất tại Phiên thảo luận. Lãnh đạo các nước phương Tây khẳng định sẽ tiếp tục hỗ trợ tài chính, kinh tế, nhân đạo và quân sự cho Ukraine và kêu gọi tất cả các thành viên Đại hội đồng Liên hợp quốc ủng hộ việc yêu cầu Nga phải chấm dứt các hành động quân sự tại Ukraine. Tổng thống Hoa Kỳ Joe Biden cũng nhấn mạnh hành động của Nga đã “vi phạm nguyên tắc cốt lõi của Hiến chương Liên hợp quốc”. Trong khi đó, đại diện nhiều quốc gia khác kêu gọi các bên </w:t>
      </w:r>
      <w:r w:rsidRPr="008C5276">
        <w:rPr>
          <w:rFonts w:ascii="Times New Roman" w:eastAsia="Times New Roman" w:hAnsi="Times New Roman" w:cs="Times New Roman"/>
          <w:sz w:val="28"/>
          <w:szCs w:val="28"/>
          <w:shd w:val="clear" w:color="auto" w:fill="FFFFFF"/>
        </w:rPr>
        <w:lastRenderedPageBreak/>
        <w:t xml:space="preserve">ngừng bắn và tìm kiếm các giải pháp hòa bình. Bên cạnh vấn đề xung đột Nga - Ukraine, tình hình dịch bệnh Covid-19 và tốc độ phục hồi, tăng trưởng kinh tế sau đại dịch, biến đổi khí hậu, an ninh lương thực cũng được các nước thành viên tập trung thảo luận nhiều. Đáng chú ý, trong phát biểu của Tổng thống Joe Biden cho biết, Mỹ sẽ đóng góp 2,9 tỷ USD nhằm giải quyết tình trạng mất an ninh lương thực toàn cầu do hệ quả từ xung đột Nga - Ukraine. Về vấn đề cải tổ Hội đồng Bảo an Liên hợp quốc, nhiều quốc gia cho rằng đã đến lúc cần thảo luận các văn bản về cải tổ Hội đồng Bảo an và các nước châu Á, châu Phi và Nam Mỹ cần có tiếng nói chính trị lớn hơn trên trường quốc tế.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Tham dự Phiên thảo luận chung cấp cao Đại hội đồng Liên hợp quốc khóa 77, Phó Thủ tướng Thường trực Phạm Bình Minh đã có bài phát biểu quan trọng. Trong đó nhận định, thế giới đang ở thời khắc “bước ngoặt của lịch sử” khi tình trạng đối đầu, xung đột và các hành động vi phạm luật pháp quốc tế tiếp tục gia tăng, phản ánh cạnh tranh giữa các nước lớn và chủ nghĩa đơn phương; tác động của đại dịch Covid-19, biến đổi khí hậu cùng nhiều thách thức an ninh phi truyền thống khác đang đe dọa sự tồn vong của nhân loại, đẩy lùi nỗ lực thực hiện các Mục tiêu Phát triển bền vững (SDG). Phó Thủ tướng Thường trực Phạm Bình Minh nhấn mạnh, cộng đồng quốc tế cần có những thay đổi căn bản về tư duy, định hình lại cách tiếp cận đối với các vấn đề toàn cầu, trong đó cần đặt con người vào trung tâm của mọi nỗ lực phát triển. Nhất là, thượng tôn luật pháp quốc tế và tôn trọng Hiến chương Liên hợp quốc, đặc biệt là tôn trọng độc lập, chủ quyền, toàn vẹn lãnh thổ của các quốc gia, giải quyết tranh chấp bằng biện pháp hòa bình; đồng thời, cần xây dựng các thể chế đa phương vững mạnh và hiệu quả, với vai trò trung tâm của Liên hợp quốc, thúc đẩy quan hệ đối tác toàn cầu, trong đó có vai trò quan trọng của các tổ chức khu vực, để ứng phó với các thách thức chung. Đồng thời, nhấn mạnh những nỗ lực của Việt Nam trong duy trì hòa bình và an ninh quốc tế, tăng cường tham gia các hoạt động gìn giữ hòa bình Liên hợp quốc, thúc đẩy cách tiếp cận cân bằng và xây dựng, cùng tìm kiếm giải pháp lâu dài cho những vấn đề quốc tế, vì lợi ích chung của tất cả các quốc gia thành viên. Việt Nam luôn thúc đẩy hiểu biết và tôn trọng lẫn nhau, hợp tác và đối thoại tại Hội đồng Nhân quyền Liên hợp quốc và mong muốn nhận được sự ủng hộ của các nước đối với ứng cử của Việt Nam vào vị trí thành viên Hội đồng Nhân quyền nhiệm kỳ 2023 - 2025.</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b/>
          <w:sz w:val="28"/>
          <w:szCs w:val="28"/>
          <w:shd w:val="clear" w:color="auto" w:fill="FFFFFF"/>
        </w:rPr>
      </w:pPr>
      <w:r w:rsidRPr="008C5276">
        <w:rPr>
          <w:rFonts w:ascii="Times New Roman" w:eastAsia="Times New Roman" w:hAnsi="Times New Roman" w:cs="Times New Roman"/>
          <w:b/>
          <w:sz w:val="28"/>
          <w:szCs w:val="28"/>
          <w:shd w:val="clear" w:color="auto" w:fill="FFFFFF"/>
        </w:rPr>
        <w:t>3</w:t>
      </w:r>
      <w:r w:rsidRPr="008C5276">
        <w:rPr>
          <w:rFonts w:ascii="Times New Roman" w:eastAsia="Times New Roman" w:hAnsi="Times New Roman" w:cs="Times New Roman"/>
          <w:b/>
          <w:sz w:val="28"/>
          <w:szCs w:val="28"/>
          <w:shd w:val="clear" w:color="auto" w:fill="FFFFFF"/>
        </w:rPr>
        <w:t xml:space="preserve">. Tình hình an ninh lương thực toàn cầu hiện nay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i/>
          <w:iCs/>
          <w:spacing w:val="-2"/>
          <w:sz w:val="28"/>
          <w:szCs w:val="28"/>
          <w:shd w:val="clear" w:color="auto" w:fill="FFFFFF"/>
        </w:rPr>
      </w:pPr>
      <w:r w:rsidRPr="008C5276">
        <w:rPr>
          <w:rFonts w:ascii="Times New Roman" w:eastAsia="Times New Roman" w:hAnsi="Times New Roman" w:cs="Times New Roman"/>
          <w:i/>
          <w:iCs/>
          <w:spacing w:val="-2"/>
          <w:sz w:val="28"/>
          <w:szCs w:val="28"/>
          <w:shd w:val="clear" w:color="auto" w:fill="FFFFFF"/>
        </w:rPr>
        <w:t>Ngày 21/9/2022, nhiều nhà Lãnh đạo của các tổ chức quốc tế gồm: Tổ chức Lương thực và Nông nghiệp Liên hợp quốc (FAO), Quỹ Tiền tệ Quốc tế (IMF), Ngân hàng Thế giới (WB), Chương trình Lương thực Thế giới (WFP) và Tổ chức Thương mại Thế giới  (WTO) đã ra tuyên bố chung thứ hai kêu gọi hành động khẩn cấp để giải quyết cuộc khủng hoảng an ninh lương thực toàn cầu.</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 xml:space="preserve">Vấn đề an ninh lương thực và năng lượng đang ngày càng trở nên cấp bách kể từ khi giá lương thực và năng lượng tăng cao do căng thẳng Nga - Ukraine. Trong bối </w:t>
      </w:r>
      <w:r w:rsidRPr="008C5276">
        <w:rPr>
          <w:rFonts w:ascii="Times New Roman" w:eastAsia="Times New Roman" w:hAnsi="Times New Roman" w:cs="Times New Roman"/>
          <w:sz w:val="28"/>
          <w:szCs w:val="28"/>
          <w:shd w:val="clear" w:color="auto" w:fill="FFFFFF"/>
        </w:rPr>
        <w:lastRenderedPageBreak/>
        <w:t>cảnh lạm phát tăng cao, đặc biệt là ảnh hưởng từ căng thẳng Nga - Ukraine, chưa kể tác động của biến đổi khí hậu, việc thắt chặt xuất khẩu gạo của Ấn Độ… cho thấy nguồn cung lương thực đang ngày càng trở thành một vấn đề quan trọng. Ngày 03/10/2022, IMF đánh giá, có tới 20 quốc gia, đa số ở châu Phi, có thể cần </w:t>
      </w:r>
      <w:hyperlink r:id="rId10" w:history="1">
        <w:r w:rsidRPr="008C5276">
          <w:rPr>
            <w:rFonts w:ascii="Times New Roman" w:eastAsia="Times New Roman" w:hAnsi="Times New Roman" w:cs="Times New Roman"/>
            <w:sz w:val="28"/>
            <w:szCs w:val="28"/>
            <w:shd w:val="clear" w:color="auto" w:fill="FFFFFF"/>
          </w:rPr>
          <w:t>viện trợ khẩn cấp</w:t>
        </w:r>
      </w:hyperlink>
      <w:r w:rsidRPr="008C5276">
        <w:rPr>
          <w:rFonts w:ascii="Times New Roman" w:eastAsia="Times New Roman" w:hAnsi="Times New Roman" w:cs="Times New Roman"/>
          <w:sz w:val="28"/>
          <w:szCs w:val="28"/>
          <w:shd w:val="clear" w:color="auto" w:fill="FFFFFF"/>
        </w:rPr>
        <w:t> nhằm ứng phó với cuộc </w:t>
      </w:r>
      <w:hyperlink r:id="rId11" w:history="1">
        <w:r w:rsidRPr="008C5276">
          <w:rPr>
            <w:rFonts w:ascii="Times New Roman" w:eastAsia="Times New Roman" w:hAnsi="Times New Roman" w:cs="Times New Roman"/>
            <w:sz w:val="28"/>
            <w:szCs w:val="28"/>
            <w:shd w:val="clear" w:color="auto" w:fill="FFFFFF"/>
          </w:rPr>
          <w:t>khủng hoảng lương thực</w:t>
        </w:r>
      </w:hyperlink>
      <w:r w:rsidRPr="008C5276">
        <w:rPr>
          <w:rFonts w:ascii="Times New Roman" w:eastAsia="Times New Roman" w:hAnsi="Times New Roman" w:cs="Times New Roman"/>
          <w:sz w:val="28"/>
          <w:szCs w:val="28"/>
          <w:shd w:val="clear" w:color="auto" w:fill="FFFFFF"/>
        </w:rPr>
        <w:t> toàn cầu. Giám đốc Điều hành của IMF Kristalina Georgieva cho biết, có khoảng 141 triệu người ở thế giới Arab cũng phải đối mặt với tình trạng mất </w:t>
      </w:r>
      <w:hyperlink r:id="rId12" w:history="1">
        <w:r w:rsidRPr="008C5276">
          <w:rPr>
            <w:rFonts w:ascii="Times New Roman" w:eastAsia="Times New Roman" w:hAnsi="Times New Roman" w:cs="Times New Roman"/>
            <w:sz w:val="28"/>
            <w:szCs w:val="28"/>
            <w:shd w:val="clear" w:color="auto" w:fill="FFFFFF"/>
          </w:rPr>
          <w:t>an ninh lương thực</w:t>
        </w:r>
      </w:hyperlink>
      <w:r w:rsidRPr="008C5276">
        <w:rPr>
          <w:rFonts w:ascii="Times New Roman" w:eastAsia="Times New Roman" w:hAnsi="Times New Roman" w:cs="Times New Roman"/>
          <w:sz w:val="28"/>
          <w:szCs w:val="28"/>
          <w:shd w:val="clear" w:color="auto" w:fill="FFFFFF"/>
        </w:rPr>
        <w:t>. Cơ quan nhân đạo Liên hợp quốc cảnh báo trong 3 tháng tới, khoảng 5,7 triệu người </w:t>
      </w:r>
      <w:hyperlink r:id="rId13" w:history="1">
        <w:r w:rsidRPr="008C5276">
          <w:rPr>
            <w:rFonts w:ascii="Times New Roman" w:eastAsia="Times New Roman" w:hAnsi="Times New Roman" w:cs="Times New Roman"/>
            <w:sz w:val="28"/>
            <w:szCs w:val="28"/>
            <w:shd w:val="clear" w:color="auto" w:fill="FFFFFF"/>
          </w:rPr>
          <w:t>Pakistan</w:t>
        </w:r>
      </w:hyperlink>
      <w:r w:rsidRPr="008C5276">
        <w:rPr>
          <w:rFonts w:ascii="Times New Roman" w:eastAsia="Times New Roman" w:hAnsi="Times New Roman" w:cs="Times New Roman"/>
          <w:sz w:val="28"/>
          <w:szCs w:val="28"/>
          <w:shd w:val="clear" w:color="auto" w:fill="FFFFFF"/>
        </w:rPr>
        <w:t> sẽ đối mặt với cuộc khủng hoảng lương thực nghiêm trọng sau trận </w:t>
      </w:r>
      <w:hyperlink r:id="rId14" w:history="1">
        <w:r w:rsidRPr="008C5276">
          <w:rPr>
            <w:rFonts w:ascii="Times New Roman" w:eastAsia="Times New Roman" w:hAnsi="Times New Roman" w:cs="Times New Roman"/>
            <w:sz w:val="28"/>
            <w:szCs w:val="28"/>
            <w:shd w:val="clear" w:color="auto" w:fill="FFFFFF"/>
          </w:rPr>
          <w:t>lũ lụt</w:t>
        </w:r>
      </w:hyperlink>
      <w:r w:rsidRPr="008C5276">
        <w:rPr>
          <w:rFonts w:ascii="Times New Roman" w:eastAsia="Times New Roman" w:hAnsi="Times New Roman" w:cs="Times New Roman"/>
          <w:sz w:val="28"/>
          <w:szCs w:val="28"/>
          <w:shd w:val="clear" w:color="auto" w:fill="FFFFFF"/>
        </w:rPr>
        <w:t> lịch sử.</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 xml:space="preserve">Ngày 30/9/2922, IMF cảnh báo cuộc xung đột tại Ukraine đã làm gián đoạn dòng chảy ngũ cốc và phân bón, dẫn đến cuộc khủng hoảng an ninh lương thực tồi tệ nhất kể từ sau cuộc khủng hoảng tài chính toàn cầu 2007 - 2008, với khoảng 345 triệu người đang phải đối mặt với tình trạng thiếu đói tới mức đe dọa tính mạng của họ. Mặc dù giá lương thực toàn cầu có giảm và việc xuất khẩu ngũ cốc từ Biển Đen được nối lại, nhưng số người phải đối mặt với tình trạng mất an ninh lương thực nghiêm trọng trên toàn thế giới dự kiến sẽ tiếp tục gia tăng. Bên cạnh đó, thị trường phân bón biến động, đặc biệt là ở châu Âu, nơi nguồn cung khí đốt tự nhiên thắt chặt và giá cao đã khiến nhiều nhà sản xuất phải ngừng hoạt động. Điều này có thể ảnh hưởng tới vụ mùa tiếp theo và làm sâu sắc thêm ảnh hưởng của khủng hoảng lương thực hiện nay.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 xml:space="preserve">Các nhà lãnh đạo, đứng đầu các tổ chức </w:t>
      </w:r>
      <w:r w:rsidRPr="008C5276">
        <w:rPr>
          <w:rFonts w:ascii="Times New Roman" w:eastAsia="Times New Roman" w:hAnsi="Times New Roman" w:cs="Times New Roman"/>
          <w:iCs/>
          <w:spacing w:val="-2"/>
          <w:sz w:val="28"/>
          <w:szCs w:val="28"/>
          <w:shd w:val="clear" w:color="auto" w:fill="FFFFFF"/>
        </w:rPr>
        <w:t>quốc tế</w:t>
      </w:r>
      <w:r w:rsidRPr="008C5276">
        <w:rPr>
          <w:rFonts w:ascii="Times New Roman" w:eastAsia="Times New Roman" w:hAnsi="Times New Roman" w:cs="Times New Roman"/>
          <w:i/>
          <w:iCs/>
          <w:spacing w:val="-2"/>
          <w:sz w:val="28"/>
          <w:szCs w:val="28"/>
          <w:shd w:val="clear" w:color="auto" w:fill="FFFFFF"/>
        </w:rPr>
        <w:t xml:space="preserve"> </w:t>
      </w:r>
      <w:r w:rsidRPr="008C5276">
        <w:rPr>
          <w:rFonts w:ascii="Times New Roman" w:eastAsia="Times New Roman" w:hAnsi="Times New Roman" w:cs="Times New Roman"/>
          <w:sz w:val="28"/>
          <w:szCs w:val="28"/>
          <w:shd w:val="clear" w:color="auto" w:fill="FFFFFF"/>
        </w:rPr>
        <w:t>nói trên cho rằng đã có những tiến bộ đáng kể từ tuyên bố chung đầu tiên hồi tháng 4/2022. Các biện pháp trợ giúp xã hội được công bố hoặc thực hiện trên tất cả các nền kinh tế tăng gấp 4 lần trong khoảng thời gian từ tháng 4 đến tháng 9/2022. Hỗ trợ tài chính quốc tế cho các quốc gia dễ bị tổn thương nhất đang tăng lên từ nhiều sáng kiến khác nhau. IMF vừa qua đã thông qua một cơ chế cho vay khẩn cấp mới nhằm hỗ trợ các nước đang đối mặt với tình trạng “mất an ninh lương thực nghiêm trọng”, khi giá cả tăng cao trên toàn cầu. IMF cũng kêu gọi các nước loại bỏ các lệnh cấm xuất khẩu lương thực và các biện pháp bảo hộ khác.</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Đồng quan điểm với IMF, Tổng Giám đốc WTO Ngozi Okonjo-Iweala khẳng định, trong bối cảnh suy thoái toàn cầu có thể diễn ra, ưu tiên hàng đầu của WTO trong thời gian tới sẽ là giải quyết vấn đề mất an ninh lương thực và tìm cách cung cấp thực phẩm cho các nhóm dân cư nghèo nhất của thế giới. Ngân hàng Phát triển châu Á (ADB) cũng lên kế hoạch viện trợ ít nhất 14 tỷ USD trong khoảng thời gian từ năm 2022 - 2025 để xoa dịu cuộc </w:t>
      </w:r>
      <w:hyperlink r:id="rId15" w:history="1">
        <w:r w:rsidRPr="008C5276">
          <w:rPr>
            <w:rFonts w:ascii="Times New Roman" w:eastAsia="Times New Roman" w:hAnsi="Times New Roman" w:cs="Times New Roman"/>
            <w:sz w:val="28"/>
            <w:szCs w:val="28"/>
            <w:shd w:val="clear" w:color="auto" w:fill="FFFFFF"/>
          </w:rPr>
          <w:t>khủng hoảng lương thực</w:t>
        </w:r>
      </w:hyperlink>
      <w:r w:rsidRPr="008C5276">
        <w:rPr>
          <w:rFonts w:ascii="Times New Roman" w:eastAsia="Times New Roman" w:hAnsi="Times New Roman" w:cs="Times New Roman"/>
          <w:sz w:val="28"/>
          <w:szCs w:val="28"/>
          <w:shd w:val="clear" w:color="auto" w:fill="FFFFFF"/>
        </w:rPr>
        <w:t> ngày càng trở nên tồi tệ ở châu Á - Thái Bình Dương. Ngoại trưởng Nhóm Các nền công nghiệp phát triển (G7) ngày 22/9/2022 cam kết hợp tác để tăng cường sự hỗ trợ cho Ukraine và ứng phó với cuộc khủng hoảng </w:t>
      </w:r>
      <w:hyperlink r:id="rId16" w:history="1">
        <w:r w:rsidRPr="008C5276">
          <w:rPr>
            <w:rFonts w:ascii="Times New Roman" w:eastAsia="Times New Roman" w:hAnsi="Times New Roman" w:cs="Times New Roman"/>
            <w:sz w:val="28"/>
            <w:szCs w:val="28"/>
            <w:shd w:val="clear" w:color="auto" w:fill="FFFFFF"/>
          </w:rPr>
          <w:t>an ninh lương thực</w:t>
        </w:r>
      </w:hyperlink>
      <w:r w:rsidRPr="008C5276">
        <w:rPr>
          <w:rFonts w:ascii="Times New Roman" w:eastAsia="Times New Roman" w:hAnsi="Times New Roman" w:cs="Times New Roman"/>
          <w:sz w:val="28"/>
          <w:szCs w:val="28"/>
          <w:shd w:val="clear" w:color="auto" w:fill="FFFFFF"/>
        </w:rPr>
        <w:t> và năng lượng.</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sz w:val="28"/>
          <w:szCs w:val="28"/>
          <w:shd w:val="clear" w:color="auto" w:fill="FFFFFF"/>
        </w:rPr>
        <w:t xml:space="preserve">Tuy nhiên, để duy trì động lực và xây dựng khả năng phục hồi cho tương lai đòi hỏi nỗ lực phối hợp toàn diện, liên tục nhằm hỗ trợ sản xuất và thương mại hiệu quả; cải thiện tính minh bạch; đẩy nhanh đổi mới và lập kế hoạch chung; đầu tư vào chuyển </w:t>
      </w:r>
      <w:r w:rsidRPr="008C5276">
        <w:rPr>
          <w:rFonts w:ascii="Times New Roman" w:eastAsia="Times New Roman" w:hAnsi="Times New Roman" w:cs="Times New Roman"/>
          <w:sz w:val="28"/>
          <w:szCs w:val="28"/>
          <w:shd w:val="clear" w:color="auto" w:fill="FFFFFF"/>
        </w:rPr>
        <w:lastRenderedPageBreak/>
        <w:t>đổi hệ thống lương thực. Những người đứng đầu các tổ chức quốc tế tiếp tục cam kết cùng nhau để giải quyết nhu cầu dinh dưỡng và an ninh lương thực tức thời, giải quyết các vấn đề cấu trúc thị trường có thể làm trầm trọng thêm các tác động bất lợi và xây dựng khả năng phục hồi của các quốc gia để ngăn ngừa và giảm thiểu tác động của các cuộc khủng hoảng trong tương lai.</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b/>
          <w:sz w:val="28"/>
          <w:szCs w:val="28"/>
          <w:shd w:val="clear" w:color="auto" w:fill="FFFFFF"/>
        </w:rPr>
      </w:pPr>
      <w:r w:rsidRPr="008C5276">
        <w:rPr>
          <w:rFonts w:ascii="Times New Roman" w:eastAsia="Times New Roman" w:hAnsi="Times New Roman" w:cs="Times New Roman"/>
          <w:b/>
          <w:sz w:val="28"/>
          <w:szCs w:val="28"/>
          <w:shd w:val="clear" w:color="auto" w:fill="FFFFFF"/>
        </w:rPr>
        <w:t>4.</w:t>
      </w:r>
      <w:r w:rsidRPr="008C5276">
        <w:rPr>
          <w:rFonts w:ascii="Times New Roman" w:eastAsia="Times New Roman" w:hAnsi="Times New Roman" w:cs="Times New Roman"/>
          <w:b/>
          <w:sz w:val="28"/>
          <w:szCs w:val="28"/>
          <w:shd w:val="clear" w:color="auto" w:fill="FFFFFF"/>
        </w:rPr>
        <w:t xml:space="preserve"> Một số tình hình thế giới thời gian gần đây </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bCs/>
          <w:i/>
          <w:sz w:val="28"/>
          <w:szCs w:val="28"/>
        </w:rPr>
        <w:t>- Diễn biến tình hình tại khu vực châu Âu:</w:t>
      </w:r>
      <w:r w:rsidRPr="008C5276">
        <w:rPr>
          <w:rFonts w:ascii="Times New Roman" w:eastAsia="Times New Roman" w:hAnsi="Times New Roman" w:cs="Times New Roman"/>
          <w:bCs/>
          <w:sz w:val="28"/>
          <w:szCs w:val="28"/>
        </w:rPr>
        <w:t xml:space="preserve"> Ngày 07/10/2022, </w:t>
      </w:r>
      <w:r w:rsidRPr="008C5276">
        <w:rPr>
          <w:rFonts w:ascii="Times New Roman" w:eastAsia="Times New Roman" w:hAnsi="Times New Roman" w:cs="Times New Roman"/>
          <w:sz w:val="28"/>
          <w:szCs w:val="28"/>
          <w:shd w:val="clear" w:color="auto" w:fill="FFFFFF"/>
        </w:rPr>
        <w:t xml:space="preserve">Hội nghị thượng đỉnh không chính thức Liên minh châu Âu (EU) khai mạc </w:t>
      </w:r>
      <w:r w:rsidRPr="008C5276">
        <w:rPr>
          <w:rFonts w:ascii="Times New Roman" w:eastAsia="Times New Roman" w:hAnsi="Times New Roman" w:cs="Times New Roman"/>
          <w:sz w:val="28"/>
          <w:szCs w:val="28"/>
        </w:rPr>
        <w:t xml:space="preserve">tại Cộng hòa Czech, </w:t>
      </w:r>
      <w:r w:rsidRPr="008C5276">
        <w:rPr>
          <w:rFonts w:ascii="Times New Roman" w:eastAsia="Times New Roman" w:hAnsi="Times New Roman" w:cs="Times New Roman"/>
          <w:sz w:val="28"/>
          <w:szCs w:val="28"/>
          <w:shd w:val="clear" w:color="auto" w:fill="FFFFFF"/>
        </w:rPr>
        <w:t>với sự tham dự của lãnh đạo 27 quốc gia thành viên và các quan chức cấp cao EU. Chủ đề chính của Hội nghị tập trung vào các nội dung: tình hình liên quan đến cuộc xung đột tại Ukraine, việc EU tiếp tục hỗ trợ cho Ukraine, cuộc khủng hoảng năng lượng và các vấn đề kinh tế của EU. Trước đó, lãnh đạo các nước thành viên EU đã tranh luận trong nhiều tuần về áp dụng giá trần khí đốt mà không đạt được thỏa thuận. Trong khi phần lớn các thành viên EU ủng hộ một số hình thức giới hạn giá để giải quyết lạm phát tăng vọt, Đức, Đan Mạch và Hà Lan lại phản đối do lo ngại về an ninh của nguồn cung. Ngày 03/10/2022, các bộ trưởng tài chính của Khu vực Đồng tiền chung châu Âu (Eurozone) cam kết đưa ra các biện pháp hỗ trợ tài chính tạm thời ở cấp độ quốc gia nhằm ứng phó với chi phí năng lượng tăng vọt. Các bộ trưởng Eurozone cho biết sẽ xem xét các biện pháp hỗ trợ của mỗi nước để duy trì một “sân chơi bình đẳng” và tính toàn vẹn của thị trường chung EU. Tuyên bố nhấn mạnh sự cần thiết phải ngăn chặn những tác động tiếp theo của cú sốc giá năng lượng và lạm phát leo thang. Tuy nhiên, hiện nay, các biện pháp trên vẫn chưa đi tới thống nhất.</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i/>
          <w:sz w:val="28"/>
          <w:szCs w:val="28"/>
          <w:shd w:val="clear" w:color="auto" w:fill="FFFFFF"/>
        </w:rPr>
        <w:t xml:space="preserve">- Các Bộ trưởng Năng lượng thuộc Tổ chức Các nước xuất khẩu dầu mỏ và các nước đối tác (OPEC+) đã nhất trí cắt giảm sản lượng dầu toàn cầu ở mức 2 triệu thùng/ngày, </w:t>
      </w:r>
      <w:r w:rsidRPr="008C5276">
        <w:rPr>
          <w:rFonts w:ascii="Times New Roman" w:eastAsia="Times New Roman" w:hAnsi="Times New Roman" w:cs="Times New Roman"/>
          <w:sz w:val="28"/>
          <w:szCs w:val="28"/>
          <w:shd w:val="clear" w:color="auto" w:fill="FFFFFF"/>
        </w:rPr>
        <w:t>bắt đầu từ tháng 11/2022</w:t>
      </w:r>
      <w:r w:rsidRPr="008C5276">
        <w:rPr>
          <w:rFonts w:ascii="Times New Roman" w:eastAsia="Times New Roman" w:hAnsi="Times New Roman" w:cs="Times New Roman"/>
          <w:i/>
          <w:sz w:val="28"/>
          <w:szCs w:val="28"/>
          <w:shd w:val="clear" w:color="auto" w:fill="FFFFFF"/>
        </w:rPr>
        <w:t>.</w:t>
      </w:r>
      <w:r w:rsidRPr="008C5276">
        <w:rPr>
          <w:rFonts w:ascii="Times New Roman" w:eastAsia="Times New Roman" w:hAnsi="Times New Roman" w:cs="Times New Roman"/>
          <w:sz w:val="28"/>
          <w:szCs w:val="28"/>
          <w:shd w:val="clear" w:color="auto" w:fill="FFFFFF"/>
        </w:rPr>
        <w:t xml:space="preserve"> Quyết định này của OPEC được cho là đi ngược lại với đề nghị của Mỹ. Quyết định giảm sản lượng được đánh giá như một động thái thúc đẩy cho giá dầu, tiếp tục đẩy lạm phát lên cao dù đã lên tới những mức cao kỷ lục trong nhiều thập kỷ ở nhiều quốc gia, khiến kinh tế toàn cầu tiếp tục chậm lại. Phản ứng về động thái mới nhất của OPEC+, Mỹ cho rằng đây là một quyết định “thiển cận” và tuyên bố sẽ xuất thêm 10 triệu thùng dầu từ Kho dự trữ dầu mỏ chiến lược (SPR). Ngoài ra, Mỹ cũng có kế hoạch tham vấn với Quốc hội về việc bổ sung “các công cụ và thẩm quyền” để hạ nhiệt giá dầu.</w:t>
      </w:r>
    </w:p>
    <w:p w:rsidR="00D237E6" w:rsidRPr="008C5276" w:rsidRDefault="00D237E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8C5276">
        <w:rPr>
          <w:rFonts w:ascii="Times New Roman" w:eastAsia="Times New Roman" w:hAnsi="Times New Roman" w:cs="Times New Roman"/>
          <w:i/>
          <w:sz w:val="28"/>
          <w:szCs w:val="28"/>
          <w:shd w:val="clear" w:color="auto" w:fill="FFFFFF"/>
        </w:rPr>
        <w:t xml:space="preserve">- </w:t>
      </w:r>
      <w:hyperlink r:id="rId17" w:history="1">
        <w:r w:rsidRPr="008C5276">
          <w:rPr>
            <w:rFonts w:ascii="Times New Roman" w:eastAsia="Times New Roman" w:hAnsi="Times New Roman" w:cs="Times New Roman"/>
            <w:i/>
            <w:sz w:val="28"/>
            <w:szCs w:val="28"/>
            <w:shd w:val="clear" w:color="auto" w:fill="FFFFFF"/>
          </w:rPr>
          <w:t>Đối thoại an ninh</w:t>
        </w:r>
      </w:hyperlink>
      <w:r w:rsidRPr="008C5276">
        <w:rPr>
          <w:rFonts w:ascii="Times New Roman" w:eastAsia="Times New Roman" w:hAnsi="Times New Roman" w:cs="Times New Roman"/>
          <w:i/>
          <w:sz w:val="28"/>
          <w:szCs w:val="28"/>
          <w:shd w:val="clear" w:color="auto" w:fill="FFFFFF"/>
        </w:rPr>
        <w:t> </w:t>
      </w:r>
      <w:hyperlink r:id="rId18" w:history="1">
        <w:r w:rsidRPr="008C5276">
          <w:rPr>
            <w:rFonts w:ascii="Times New Roman" w:eastAsia="Times New Roman" w:hAnsi="Times New Roman" w:cs="Times New Roman"/>
            <w:i/>
            <w:sz w:val="28"/>
            <w:szCs w:val="28"/>
            <w:shd w:val="clear" w:color="auto" w:fill="FFFFFF"/>
          </w:rPr>
          <w:t>Việt Nam - Ấn Độ</w:t>
        </w:r>
      </w:hyperlink>
      <w:r w:rsidRPr="008C5276">
        <w:rPr>
          <w:rFonts w:ascii="Times New Roman" w:eastAsia="Times New Roman" w:hAnsi="Times New Roman" w:cs="Times New Roman"/>
          <w:i/>
          <w:sz w:val="28"/>
          <w:szCs w:val="28"/>
          <w:shd w:val="clear" w:color="auto" w:fill="FFFFFF"/>
        </w:rPr>
        <w:t> lần thứ 2</w:t>
      </w:r>
      <w:r w:rsidRPr="008C5276">
        <w:rPr>
          <w:rFonts w:ascii="Times New Roman" w:eastAsia="Times New Roman" w:hAnsi="Times New Roman" w:cs="Times New Roman"/>
          <w:sz w:val="28"/>
          <w:szCs w:val="28"/>
          <w:shd w:val="clear" w:color="auto" w:fill="FFFFFF"/>
        </w:rPr>
        <w:t xml:space="preserve"> đã diễn ra tại thủ đô </w:t>
      </w:r>
      <w:hyperlink r:id="rId19" w:history="1">
        <w:r w:rsidRPr="008C5276">
          <w:rPr>
            <w:rFonts w:ascii="Times New Roman" w:eastAsia="Times New Roman" w:hAnsi="Times New Roman" w:cs="Times New Roman"/>
            <w:sz w:val="28"/>
            <w:szCs w:val="28"/>
            <w:shd w:val="clear" w:color="auto" w:fill="FFFFFF"/>
          </w:rPr>
          <w:t>New Delhi</w:t>
        </w:r>
      </w:hyperlink>
      <w:r w:rsidRPr="008C5276">
        <w:rPr>
          <w:rFonts w:ascii="Times New Roman" w:eastAsia="Times New Roman" w:hAnsi="Times New Roman" w:cs="Times New Roman"/>
          <w:sz w:val="28"/>
          <w:szCs w:val="28"/>
          <w:shd w:val="clear" w:color="auto" w:fill="FFFFFF"/>
        </w:rPr>
        <w:t xml:space="preserve">, Ấn Độ. Tại cuộc đối thoại, hai bên nhất trí hợp tác và phối hợp trong các vấn đề như chống khủng bố, nỗ lực phối hợp để chống chủ nghĩa cực đoan, khủng bố, sản xuất và buôn bán trái phép chất ma túy, vũ khí trong khu vực. Ấn Độ đề nghị tiếp tục hỗ trợ Việt Nam trong các chương trình nâng cao năng lực trong việc tham gia các sứ mệnh gìn giữ hòa bình của Liên hợp quốc, đồng thời đề nghị chia sẻ kiến thức chuyên môn về an ninh mạng. Là hai quốc gia có biển, Ấn Độ và Việt Nam có lợi ích lâu dài trong việc bảo đảm hòa bình và an ninh cho không gian hàng hải chung. Hai bên nhất trí tích </w:t>
      </w:r>
      <w:r w:rsidRPr="008C5276">
        <w:rPr>
          <w:rFonts w:ascii="Times New Roman" w:eastAsia="Times New Roman" w:hAnsi="Times New Roman" w:cs="Times New Roman"/>
          <w:sz w:val="28"/>
          <w:szCs w:val="28"/>
          <w:shd w:val="clear" w:color="auto" w:fill="FFFFFF"/>
        </w:rPr>
        <w:lastRenderedPageBreak/>
        <w:t>cực trao đổi quan điểm về các lĩnh vực, như: nền kinh tế xanh, đại dương bền vững và kết nối hàng hải...</w:t>
      </w:r>
    </w:p>
    <w:p w:rsidR="008C5276" w:rsidRPr="008C5276" w:rsidRDefault="008C5276" w:rsidP="008C5276">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p>
    <w:tbl>
      <w:tblPr>
        <w:tblStyle w:val="TableGrid"/>
        <w:tblW w:w="0" w:type="auto"/>
        <w:tblLook w:val="04A0" w:firstRow="1" w:lastRow="0" w:firstColumn="1" w:lastColumn="0" w:noHBand="0" w:noVBand="1"/>
      </w:tblPr>
      <w:tblGrid>
        <w:gridCol w:w="9216"/>
      </w:tblGrid>
      <w:tr w:rsidR="008C5276" w:rsidRPr="008C5276" w:rsidTr="005442BF">
        <w:tc>
          <w:tcPr>
            <w:tcW w:w="9216" w:type="dxa"/>
          </w:tcPr>
          <w:p w:rsidR="008C5276" w:rsidRPr="008C5276" w:rsidRDefault="008C5276" w:rsidP="008C5276">
            <w:pPr>
              <w:pStyle w:val="ListParagraph"/>
              <w:numPr>
                <w:ilvl w:val="0"/>
                <w:numId w:val="1"/>
              </w:numPr>
              <w:spacing w:before="120" w:after="120"/>
              <w:jc w:val="center"/>
              <w:rPr>
                <w:rFonts w:ascii="Times New Roman" w:eastAsia="Times New Roman" w:hAnsi="Times New Roman" w:cs="Times New Roman"/>
                <w:b/>
                <w:color w:val="000000" w:themeColor="text1"/>
                <w:sz w:val="28"/>
                <w:szCs w:val="28"/>
              </w:rPr>
            </w:pPr>
            <w:r w:rsidRPr="008C5276">
              <w:rPr>
                <w:rFonts w:ascii="Times New Roman" w:eastAsia="Times New Roman" w:hAnsi="Times New Roman" w:cs="Times New Roman"/>
                <w:b/>
                <w:color w:val="000000" w:themeColor="text1"/>
                <w:sz w:val="28"/>
                <w:szCs w:val="28"/>
              </w:rPr>
              <w:t>MỘT SỐ NỘI DUNG CẦN TẬP TRUNG TUYÊN TUYỀN TRONG THỜI GIAN TỚI</w:t>
            </w:r>
          </w:p>
        </w:tc>
      </w:tr>
    </w:tbl>
    <w:p w:rsidR="008C5276" w:rsidRPr="008C5276" w:rsidRDefault="008C5276" w:rsidP="008C5276">
      <w:pPr>
        <w:spacing w:before="120" w:after="120" w:line="240" w:lineRule="auto"/>
        <w:ind w:firstLine="562"/>
        <w:jc w:val="both"/>
        <w:rPr>
          <w:rFonts w:ascii="Times New Roman" w:eastAsia="Times New Roman" w:hAnsi="Times New Roman" w:cs="Times New Roman"/>
          <w:color w:val="000000" w:themeColor="text1"/>
          <w:sz w:val="28"/>
          <w:szCs w:val="28"/>
        </w:rPr>
      </w:pPr>
    </w:p>
    <w:p w:rsidR="008C5276" w:rsidRPr="008C5276" w:rsidRDefault="008C5276" w:rsidP="008C5276">
      <w:pPr>
        <w:shd w:val="clear" w:color="auto" w:fill="FFFFFF"/>
        <w:spacing w:before="120" w:after="120" w:line="240" w:lineRule="auto"/>
        <w:ind w:firstLine="562"/>
        <w:jc w:val="both"/>
        <w:rPr>
          <w:rFonts w:ascii="Times New Roman" w:eastAsia="Times New Roman" w:hAnsi="Times New Roman" w:cs="Times New Roman"/>
          <w:color w:val="000000" w:themeColor="text1"/>
          <w:sz w:val="28"/>
          <w:szCs w:val="28"/>
        </w:rPr>
      </w:pPr>
      <w:r w:rsidRPr="008C5276">
        <w:rPr>
          <w:rFonts w:ascii="Times New Roman" w:eastAsia="Times New Roman" w:hAnsi="Times New Roman" w:cs="Times New Roman"/>
          <w:color w:val="000000" w:themeColor="text1"/>
          <w:sz w:val="28"/>
          <w:szCs w:val="28"/>
        </w:rPr>
        <w:t>* Thông tin thời sự về tình hình thế giới, trong nước, trong tỉnh; sinh hoạt chính trị, tư tưởng và tuyên truyền kỷ niệm các ngày lễ lớn của đất nước, địa phương trong tháng,…cấp ủy, chi bộ lựa chọn nội dung trong  tài liệu sinh hoạt chi bộ trong tháng 10 và Bản tin Thông báo nội bộ của</w:t>
      </w:r>
      <w:r w:rsidRPr="008C5276">
        <w:rPr>
          <w:rFonts w:ascii="Times New Roman" w:eastAsia="Times New Roman" w:hAnsi="Times New Roman" w:cs="Times New Roman"/>
          <w:color w:val="000000" w:themeColor="text1"/>
          <w:sz w:val="28"/>
          <w:szCs w:val="28"/>
        </w:rPr>
        <w:t xml:space="preserve"> Ban Tuyên giáo Tỉnh ủy tháng 11</w:t>
      </w:r>
      <w:r w:rsidRPr="008C5276">
        <w:rPr>
          <w:rFonts w:ascii="Times New Roman" w:eastAsia="Times New Roman" w:hAnsi="Times New Roman" w:cs="Times New Roman"/>
          <w:color w:val="000000" w:themeColor="text1"/>
          <w:sz w:val="28"/>
          <w:szCs w:val="28"/>
        </w:rPr>
        <w:t>/2022 để sinh hoạt. Trong đó, cần tập trung:</w:t>
      </w:r>
    </w:p>
    <w:p w:rsidR="008C5276" w:rsidRPr="008C5276" w:rsidRDefault="008C5276" w:rsidP="008C5276">
      <w:pPr>
        <w:shd w:val="clear" w:color="auto" w:fill="FFFFFF"/>
        <w:spacing w:before="120" w:after="120" w:line="240" w:lineRule="auto"/>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333333"/>
          <w:sz w:val="28"/>
          <w:szCs w:val="28"/>
        </w:rPr>
        <w:tab/>
      </w:r>
      <w:r w:rsidR="00481431" w:rsidRPr="008C5276">
        <w:rPr>
          <w:rFonts w:ascii="Times New Roman" w:eastAsia="Times New Roman" w:hAnsi="Times New Roman" w:cs="Times New Roman"/>
          <w:color w:val="333333"/>
          <w:sz w:val="28"/>
          <w:szCs w:val="28"/>
        </w:rPr>
        <w:t xml:space="preserve">1/ Tuyên truyền kết quả Hội nghị lần thứ 6 Ban Chấp hành Trung ương Đảng khóa XIII, tập trung vào các nội dung: (i) Tình hình kinh tế - xã hội, ngân sách nhà nước năm 2022, dự kiến Kế hoạch phát triển kinh tế - xã hội, dự toán ngân sách nhà nước năm 2023 và kế hoạch tài chính - ngân sách nhà nước 3 năm 2023 - 2025; (ii) Định hướng Quy hoạch tổng thể quốc gia thời kỳ 2021 - 2030, tầm nhìn đến năm 2050; tiếp tục đẩy mạnh công nghiệp hóa, hiện đại hóa đất nước đến năm 2030, tầm nhìn đến năm 2045; (iii) Tiếp tục xây dựng và hoàn thiện Nhà nước pháp quyền xã hội chủ nghĩa Việt Nam trong giai đoạn mới; (iv) Tổng kết 15 năm thực hiện Nghị quyết Trung ương 5 khóa X về tiếp tục đổi mới phương thức lãnh đạo của Đảng đối với hoạt động của hệ thống chính trị... </w:t>
      </w:r>
    </w:p>
    <w:p w:rsidR="008C5276"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333333"/>
          <w:sz w:val="28"/>
          <w:szCs w:val="28"/>
        </w:rPr>
        <w:t>Tuyên</w:t>
      </w:r>
      <w:r w:rsidR="008C5276" w:rsidRPr="008C5276">
        <w:rPr>
          <w:rFonts w:ascii="Times New Roman" w:eastAsia="Times New Roman" w:hAnsi="Times New Roman" w:cs="Times New Roman"/>
          <w:color w:val="333333"/>
          <w:sz w:val="28"/>
          <w:szCs w:val="28"/>
        </w:rPr>
        <w:t xml:space="preserve"> truyền kết quả Hội nghị </w:t>
      </w:r>
      <w:r w:rsidRPr="008C5276">
        <w:rPr>
          <w:rFonts w:ascii="Times New Roman" w:eastAsia="Times New Roman" w:hAnsi="Times New Roman" w:cs="Times New Roman"/>
          <w:color w:val="333333"/>
          <w:sz w:val="28"/>
          <w:szCs w:val="28"/>
        </w:rPr>
        <w:t>Ban Chấp hành Đảng bộ tỉnh</w:t>
      </w:r>
      <w:r w:rsidR="008C5276" w:rsidRPr="008C5276">
        <w:rPr>
          <w:rFonts w:ascii="Times New Roman" w:eastAsia="Times New Roman" w:hAnsi="Times New Roman" w:cs="Times New Roman"/>
          <w:color w:val="333333"/>
          <w:sz w:val="28"/>
          <w:szCs w:val="28"/>
        </w:rPr>
        <w:t xml:space="preserve"> mở rộng lần thứ 16</w:t>
      </w:r>
      <w:r w:rsidRPr="008C5276">
        <w:rPr>
          <w:rFonts w:ascii="Times New Roman" w:eastAsia="Times New Roman" w:hAnsi="Times New Roman" w:cs="Times New Roman"/>
          <w:color w:val="333333"/>
          <w:sz w:val="28"/>
          <w:szCs w:val="28"/>
        </w:rPr>
        <w:t>, tập trung vào một số nội dung quan trọng như: (i) Báo cáo tình</w:t>
      </w:r>
      <w:r w:rsidR="008C5276" w:rsidRPr="008C5276">
        <w:rPr>
          <w:rFonts w:ascii="Times New Roman" w:eastAsia="Times New Roman" w:hAnsi="Times New Roman" w:cs="Times New Roman"/>
          <w:color w:val="333333"/>
          <w:sz w:val="28"/>
          <w:szCs w:val="28"/>
        </w:rPr>
        <w:t xml:space="preserve"> hình phát triển kinh tế- xã hội, quốc phòng, an ninh, xây dựng Đảng, hệ thống chính trị 9 tháng năm 2022, </w:t>
      </w:r>
      <w:r w:rsidRPr="008C5276">
        <w:rPr>
          <w:rFonts w:ascii="Times New Roman" w:eastAsia="Times New Roman" w:hAnsi="Times New Roman" w:cs="Times New Roman"/>
          <w:color w:val="333333"/>
          <w:sz w:val="28"/>
          <w:szCs w:val="28"/>
        </w:rPr>
        <w:t xml:space="preserve"> phương hướng nhiệm vụ những tháng cuối năm 2022;</w:t>
      </w:r>
      <w:r w:rsidR="008C5276" w:rsidRPr="008C5276">
        <w:rPr>
          <w:rFonts w:ascii="Times New Roman" w:eastAsia="Times New Roman" w:hAnsi="Times New Roman" w:cs="Times New Roman"/>
          <w:color w:val="333333"/>
          <w:sz w:val="28"/>
          <w:szCs w:val="28"/>
        </w:rPr>
        <w:t xml:space="preserve"> </w:t>
      </w:r>
      <w:r w:rsidRPr="008C5276">
        <w:rPr>
          <w:rFonts w:ascii="Times New Roman" w:eastAsia="Times New Roman" w:hAnsi="Times New Roman" w:cs="Times New Roman"/>
          <w:color w:val="333333"/>
          <w:sz w:val="28"/>
          <w:szCs w:val="28"/>
        </w:rPr>
        <w:t>Các chương trình của Ban Chấp hành Đảng bộ tỉnh</w:t>
      </w:r>
      <w:r w:rsidR="008C112A">
        <w:rPr>
          <w:rFonts w:ascii="Times New Roman" w:eastAsia="Times New Roman" w:hAnsi="Times New Roman" w:cs="Times New Roman"/>
          <w:color w:val="333333"/>
          <w:sz w:val="28"/>
          <w:szCs w:val="28"/>
        </w:rPr>
        <w:t>, c</w:t>
      </w:r>
      <w:r w:rsidR="008C112A" w:rsidRPr="008C112A">
        <w:rPr>
          <w:rFonts w:ascii="Times New Roman" w:eastAsia="Times New Roman" w:hAnsi="Times New Roman" w:cs="Times New Roman"/>
          <w:color w:val="333333"/>
          <w:sz w:val="28"/>
          <w:szCs w:val="28"/>
        </w:rPr>
        <w:t>ủa</w:t>
      </w:r>
      <w:r w:rsidR="008C112A">
        <w:rPr>
          <w:rFonts w:ascii="Times New Roman" w:eastAsia="Times New Roman" w:hAnsi="Times New Roman" w:cs="Times New Roman"/>
          <w:color w:val="333333"/>
          <w:sz w:val="28"/>
          <w:szCs w:val="28"/>
        </w:rPr>
        <w:t xml:space="preserve"> </w:t>
      </w:r>
      <w:r w:rsidR="008C112A" w:rsidRPr="008C112A">
        <w:rPr>
          <w:rFonts w:ascii="Times New Roman" w:eastAsia="Times New Roman" w:hAnsi="Times New Roman" w:cs="Times New Roman"/>
          <w:color w:val="333333"/>
          <w:sz w:val="28"/>
          <w:szCs w:val="28"/>
        </w:rPr>
        <w:t>Đảng</w:t>
      </w:r>
      <w:r w:rsidR="008C112A">
        <w:rPr>
          <w:rFonts w:ascii="Times New Roman" w:eastAsia="Times New Roman" w:hAnsi="Times New Roman" w:cs="Times New Roman"/>
          <w:color w:val="333333"/>
          <w:sz w:val="28"/>
          <w:szCs w:val="28"/>
        </w:rPr>
        <w:t xml:space="preserve"> </w:t>
      </w:r>
      <w:r w:rsidR="008C112A" w:rsidRPr="008C112A">
        <w:rPr>
          <w:rFonts w:ascii="Times New Roman" w:eastAsia="Times New Roman" w:hAnsi="Times New Roman" w:cs="Times New Roman"/>
          <w:color w:val="333333"/>
          <w:sz w:val="28"/>
          <w:szCs w:val="28"/>
        </w:rPr>
        <w:t>ủy</w:t>
      </w:r>
      <w:r w:rsidR="008C112A">
        <w:rPr>
          <w:rFonts w:ascii="Times New Roman" w:eastAsia="Times New Roman" w:hAnsi="Times New Roman" w:cs="Times New Roman"/>
          <w:color w:val="333333"/>
          <w:sz w:val="28"/>
          <w:szCs w:val="28"/>
        </w:rPr>
        <w:t xml:space="preserve"> Kh</w:t>
      </w:r>
      <w:r w:rsidR="008C112A" w:rsidRPr="008C112A">
        <w:rPr>
          <w:rFonts w:ascii="Times New Roman" w:eastAsia="Times New Roman" w:hAnsi="Times New Roman" w:cs="Times New Roman"/>
          <w:color w:val="333333"/>
          <w:sz w:val="28"/>
          <w:szCs w:val="28"/>
        </w:rPr>
        <w:t>ối</w:t>
      </w:r>
      <w:r w:rsidRPr="008C5276">
        <w:rPr>
          <w:rFonts w:ascii="Times New Roman" w:eastAsia="Times New Roman" w:hAnsi="Times New Roman" w:cs="Times New Roman"/>
          <w:color w:val="333333"/>
          <w:sz w:val="28"/>
          <w:szCs w:val="28"/>
        </w:rPr>
        <w:t xml:space="preserve"> thực hiện các Nghị quyết Hội nghị lần thứ 5 Ban Chấp hành Trung ương Đảng khóa XIII.</w:t>
      </w:r>
    </w:p>
    <w:p w:rsidR="008C5276" w:rsidRPr="008C5276" w:rsidRDefault="00481431"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333333"/>
          <w:sz w:val="28"/>
          <w:szCs w:val="28"/>
        </w:rPr>
        <w:t>2/ Tiếp tục tuyên truyền, phổ biến một số chỉ thị, nghị quyết: Hướng dẫn số 25-HD/BCĐTW, ngày 10-8-2022 của Ban Chỉ đạo Trung ương về công tác phòng, chống tiêu cực theo Quy định số 32-QĐ/TW ngày 16-9-2021, trong đó tập trung vào 19 hành vi tiêu cực cần phòng, chống; Quy định số 80-QĐ/TW, ngày 06-9-2022 của Bộ Chính trị về phân cấp quản lý cán bộ và bổ nhiệm, giới thiệu cán bộ ứng cử; Thông báo kết luận số 20-TB/TW, ngày 08-9-2022 của Bộ Chính trị về chủ trương bố trí công tác đối với cán bộ thuộc diện Bộ Chính trị, Ban Bí</w:t>
      </w:r>
      <w:r w:rsidR="008C5276" w:rsidRPr="008C5276">
        <w:rPr>
          <w:rFonts w:ascii="Times New Roman" w:eastAsia="Times New Roman" w:hAnsi="Times New Roman" w:cs="Times New Roman"/>
          <w:color w:val="333333"/>
          <w:sz w:val="28"/>
          <w:szCs w:val="28"/>
        </w:rPr>
        <w:t xml:space="preserve"> thư quản lý sau khi bị kỷ luật.</w:t>
      </w:r>
    </w:p>
    <w:p w:rsidR="008C5276" w:rsidRPr="008C5276" w:rsidRDefault="008C5276"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8C5276">
        <w:rPr>
          <w:rFonts w:ascii="Times New Roman" w:eastAsia="Times New Roman" w:hAnsi="Times New Roman" w:cs="Times New Roman"/>
          <w:color w:val="333333"/>
          <w:sz w:val="28"/>
          <w:szCs w:val="28"/>
        </w:rPr>
        <w:t>3/</w:t>
      </w:r>
      <w:r w:rsidR="00481431" w:rsidRPr="008C5276">
        <w:rPr>
          <w:rFonts w:ascii="Times New Roman" w:eastAsia="Times New Roman" w:hAnsi="Times New Roman" w:cs="Times New Roman"/>
          <w:color w:val="333333"/>
          <w:sz w:val="28"/>
          <w:szCs w:val="28"/>
        </w:rPr>
        <w:t xml:space="preserve"> Tiếp tục đẩy mạnh thông tin, tuyên truyền: (i) về kết quả phát triển kinh tế- xã hội 9 tháng đầu năm, nhiệm vụ và giải pháp nhằm hoàn thành các mục tiêu, chỉ tiêu kế hoạch phát triển kinh tế - xã hội năm 2022; tăng cường tuyên truyền công tác phòng, chống thiên tai, lũ lụt trong mùa mưa; công tác phòng chống cháy nổ tại địa </w:t>
      </w:r>
      <w:r w:rsidR="00481431" w:rsidRPr="008C5276">
        <w:rPr>
          <w:rFonts w:ascii="Times New Roman" w:eastAsia="Times New Roman" w:hAnsi="Times New Roman" w:cs="Times New Roman"/>
          <w:color w:val="333333"/>
          <w:sz w:val="28"/>
          <w:szCs w:val="28"/>
        </w:rPr>
        <w:lastRenderedPageBreak/>
        <w:t>bàn dân cư; công tác kiểm tra, kiểm soát thị trường, phát hiện và xử lý các hành vi gian lận thương mại, thực phẩm bẩn, thực phẩm kém an toàn; các giải pháp nhằm đảm bảo trật tự an toàn giao thông những tháng cuối năm 2022 trên địa bàn tỉnh. (ii) tuyên truyền công tác phòng, chống dịch bệnh sốt xuất huyết, phòng-chống dịch COVID-19 trong tình hình mới với thông điệp 2K+, bao gồm: </w:t>
      </w:r>
      <w:r w:rsidR="00481431" w:rsidRPr="008C5276">
        <w:rPr>
          <w:rFonts w:ascii="Times New Roman" w:eastAsia="Times New Roman" w:hAnsi="Times New Roman" w:cs="Times New Roman"/>
          <w:i/>
          <w:iCs/>
          <w:color w:val="333333"/>
          <w:sz w:val="28"/>
          <w:szCs w:val="28"/>
        </w:rPr>
        <w:t>“2K (khẩu trang- khử khuẩn) + vắc xin, thuốc điều trị + Công nghệ + Ý thức người dân và các biện pháp khác</w:t>
      </w:r>
      <w:r w:rsidR="00481431" w:rsidRPr="008C5276">
        <w:rPr>
          <w:rFonts w:ascii="Times New Roman" w:eastAsia="Times New Roman" w:hAnsi="Times New Roman" w:cs="Times New Roman"/>
          <w:color w:val="333333"/>
          <w:sz w:val="28"/>
          <w:szCs w:val="28"/>
        </w:rPr>
        <w:t>”, bệnh đậu mùa khỉ (hiện đang xuất hiện tại nước ta), dịch tả lợn châu Phi.</w:t>
      </w:r>
    </w:p>
    <w:p w:rsidR="008C5276" w:rsidRDefault="008C112A"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481431" w:rsidRPr="008C5276">
        <w:rPr>
          <w:rFonts w:ascii="Times New Roman" w:eastAsia="Times New Roman" w:hAnsi="Times New Roman" w:cs="Times New Roman"/>
          <w:color w:val="333333"/>
          <w:sz w:val="28"/>
          <w:szCs w:val="28"/>
        </w:rPr>
        <w:t>/ Tăng cường tuyên truyền thông tin đối ngoại; công tác bảo vệ chủ quyền biên giới, biển đảo; đấu tranh, phản bác thông tin sai trái, luận điệu xuyên tạc của các phần tử cơ hội và các thế lực thù địch đối với sự nghiệp đổi mới của nước ta. </w:t>
      </w:r>
    </w:p>
    <w:p w:rsidR="008C5276" w:rsidRDefault="008C5276" w:rsidP="008C5276">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p>
    <w:p w:rsidR="008C5276" w:rsidRPr="008C5276" w:rsidRDefault="008C5276" w:rsidP="008C5276">
      <w:pPr>
        <w:shd w:val="clear" w:color="auto" w:fill="FFFFFF"/>
        <w:spacing w:before="120" w:after="120" w:line="240" w:lineRule="auto"/>
        <w:ind w:firstLine="720"/>
        <w:jc w:val="center"/>
        <w:rPr>
          <w:rFonts w:ascii="Times New Roman" w:eastAsia="Times New Roman" w:hAnsi="Times New Roman" w:cs="Times New Roman"/>
          <w:b/>
          <w:color w:val="333333"/>
          <w:sz w:val="28"/>
          <w:szCs w:val="28"/>
        </w:rPr>
      </w:pPr>
      <w:r w:rsidRPr="008C5276">
        <w:rPr>
          <w:rFonts w:ascii="Times New Roman" w:eastAsia="Times New Roman" w:hAnsi="Times New Roman" w:cs="Times New Roman"/>
          <w:b/>
          <w:color w:val="333333"/>
          <w:sz w:val="28"/>
          <w:szCs w:val="28"/>
        </w:rPr>
        <w:t>BAN TUYÊN GIÁO ĐẢNG ỦY KHỐI CƠ QUAN VÀ DOANH NGHIỆP TỈNH YÊN BÁI</w:t>
      </w:r>
    </w:p>
    <w:p w:rsidR="00F85495" w:rsidRDefault="00481431" w:rsidP="008C5276">
      <w:pPr>
        <w:shd w:val="clear" w:color="auto" w:fill="FFFFFF"/>
        <w:spacing w:after="0" w:line="240" w:lineRule="auto"/>
        <w:ind w:firstLine="720"/>
        <w:jc w:val="both"/>
      </w:pPr>
      <w:r w:rsidRPr="008C5276">
        <w:rPr>
          <w:rFonts w:ascii="Times New Roman" w:eastAsia="Times New Roman" w:hAnsi="Times New Roman" w:cs="Times New Roman"/>
          <w:color w:val="333333"/>
          <w:sz w:val="30"/>
          <w:szCs w:val="30"/>
        </w:rPr>
        <w:br/>
      </w:r>
    </w:p>
    <w:sectPr w:rsidR="00F85495" w:rsidSect="008C5276">
      <w:pgSz w:w="12240" w:h="15840"/>
      <w:pgMar w:top="1134" w:right="851" w:bottom="107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F8" w:rsidRDefault="001662F8" w:rsidP="00481431">
      <w:pPr>
        <w:spacing w:after="0" w:line="240" w:lineRule="auto"/>
      </w:pPr>
      <w:r>
        <w:separator/>
      </w:r>
    </w:p>
  </w:endnote>
  <w:endnote w:type="continuationSeparator" w:id="0">
    <w:p w:rsidR="001662F8" w:rsidRDefault="001662F8" w:rsidP="0048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F8" w:rsidRDefault="001662F8" w:rsidP="00481431">
      <w:pPr>
        <w:spacing w:after="0" w:line="240" w:lineRule="auto"/>
      </w:pPr>
      <w:r>
        <w:separator/>
      </w:r>
    </w:p>
  </w:footnote>
  <w:footnote w:type="continuationSeparator" w:id="0">
    <w:p w:rsidR="001662F8" w:rsidRDefault="001662F8" w:rsidP="00481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B351A"/>
    <w:multiLevelType w:val="hybridMultilevel"/>
    <w:tmpl w:val="C9A674E2"/>
    <w:lvl w:ilvl="0" w:tplc="8932DD42">
      <w:start w:val="1"/>
      <w:numFmt w:val="upperLetter"/>
      <w:lvlText w:val="%1."/>
      <w:lvlJc w:val="left"/>
      <w:pPr>
        <w:ind w:left="720" w:hanging="360"/>
      </w:pPr>
      <w:rPr>
        <w:rFonts w:eastAsiaTheme="minorHAns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31"/>
    <w:rsid w:val="001662F8"/>
    <w:rsid w:val="00481431"/>
    <w:rsid w:val="004A089F"/>
    <w:rsid w:val="00710841"/>
    <w:rsid w:val="008C112A"/>
    <w:rsid w:val="008C5276"/>
    <w:rsid w:val="00AB0964"/>
    <w:rsid w:val="00BC3053"/>
    <w:rsid w:val="00D237E6"/>
    <w:rsid w:val="00F85495"/>
    <w:rsid w:val="00FC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5E7B"/>
  <w15:docId w15:val="{64F643E4-6BAE-4186-9315-D03D566D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43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814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431"/>
    <w:rPr>
      <w:sz w:val="20"/>
      <w:szCs w:val="20"/>
    </w:rPr>
  </w:style>
  <w:style w:type="character" w:styleId="FootnoteReference">
    <w:name w:val="footnote reference"/>
    <w:aliases w:val="ftref Char1 Char,Footnote text Char1 Char,16 Point Char1 Char,Superscript 6 Point Char1 Char,Superscript 6 Point + 11 pt Char Char,(NECG) Footnote Reference Char Char,Fußnotenzeichen DISS Char Char,fr Char1 Char,ftref,Footnote text,fr"/>
    <w:link w:val="ftrefChar1"/>
    <w:uiPriority w:val="99"/>
    <w:unhideWhenUsed/>
    <w:qFormat/>
    <w:rsid w:val="00481431"/>
    <w:rPr>
      <w:vertAlign w:val="superscript"/>
    </w:rPr>
  </w:style>
  <w:style w:type="paragraph" w:customStyle="1" w:styleId="ftrefChar1">
    <w:name w:val="ftref Char1"/>
    <w:aliases w:val="Footnote text Char1,16 Point Char1,Superscript 6 Point Char1,Superscript 6 Point + 11 pt Char,(NECG) Footnote Reference Char,Fußnotenzeichen DISS Char,fr Char1,Footnote Ref in FtNote Char,BVI fnr Char,E FNZ Char,ftref Char,Footnote text Char"/>
    <w:basedOn w:val="Normal"/>
    <w:link w:val="FootnoteReference"/>
    <w:uiPriority w:val="99"/>
    <w:qFormat/>
    <w:rsid w:val="00481431"/>
    <w:pPr>
      <w:spacing w:after="160" w:line="240" w:lineRule="exact"/>
    </w:pPr>
    <w:rPr>
      <w:vertAlign w:val="superscript"/>
    </w:rPr>
  </w:style>
  <w:style w:type="character" w:styleId="Emphasis">
    <w:name w:val="Emphasis"/>
    <w:basedOn w:val="DefaultParagraphFont"/>
    <w:uiPriority w:val="20"/>
    <w:qFormat/>
    <w:rsid w:val="00481431"/>
    <w:rPr>
      <w:i/>
      <w:iCs/>
    </w:rPr>
  </w:style>
  <w:style w:type="paragraph" w:styleId="BalloonText">
    <w:name w:val="Balloon Text"/>
    <w:basedOn w:val="Normal"/>
    <w:link w:val="BalloonTextChar"/>
    <w:uiPriority w:val="99"/>
    <w:semiHidden/>
    <w:unhideWhenUsed/>
    <w:rsid w:val="00481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431"/>
    <w:rPr>
      <w:rFonts w:ascii="Tahoma" w:hAnsi="Tahoma" w:cs="Tahoma"/>
      <w:sz w:val="16"/>
      <w:szCs w:val="16"/>
    </w:rPr>
  </w:style>
  <w:style w:type="paragraph" w:styleId="ListParagraph">
    <w:name w:val="List Paragraph"/>
    <w:basedOn w:val="Normal"/>
    <w:uiPriority w:val="34"/>
    <w:qFormat/>
    <w:rsid w:val="00AB0964"/>
    <w:pPr>
      <w:ind w:left="720"/>
      <w:contextualSpacing/>
    </w:pPr>
  </w:style>
  <w:style w:type="character" w:styleId="Strong">
    <w:name w:val="Strong"/>
    <w:basedOn w:val="DefaultParagraphFont"/>
    <w:uiPriority w:val="22"/>
    <w:qFormat/>
    <w:rsid w:val="00AB0964"/>
    <w:rPr>
      <w:b/>
      <w:bCs/>
    </w:rPr>
  </w:style>
  <w:style w:type="table" w:styleId="TableGrid">
    <w:name w:val="Table Grid"/>
    <w:basedOn w:val="TableNormal"/>
    <w:uiPriority w:val="59"/>
    <w:rsid w:val="00AB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7028">
      <w:bodyDiv w:val="1"/>
      <w:marLeft w:val="0"/>
      <w:marRight w:val="0"/>
      <w:marTop w:val="0"/>
      <w:marBottom w:val="0"/>
      <w:divBdr>
        <w:top w:val="none" w:sz="0" w:space="0" w:color="auto"/>
        <w:left w:val="none" w:sz="0" w:space="0" w:color="auto"/>
        <w:bottom w:val="none" w:sz="0" w:space="0" w:color="auto"/>
        <w:right w:val="none" w:sz="0" w:space="0" w:color="auto"/>
      </w:divBdr>
    </w:div>
    <w:div w:id="99492497">
      <w:bodyDiv w:val="1"/>
      <w:marLeft w:val="0"/>
      <w:marRight w:val="0"/>
      <w:marTop w:val="0"/>
      <w:marBottom w:val="0"/>
      <w:divBdr>
        <w:top w:val="none" w:sz="0" w:space="0" w:color="auto"/>
        <w:left w:val="none" w:sz="0" w:space="0" w:color="auto"/>
        <w:bottom w:val="none" w:sz="0" w:space="0" w:color="auto"/>
        <w:right w:val="none" w:sz="0" w:space="0" w:color="auto"/>
      </w:divBdr>
      <w:divsChild>
        <w:div w:id="661272847">
          <w:marLeft w:val="0"/>
          <w:marRight w:val="0"/>
          <w:marTop w:val="0"/>
          <w:marBottom w:val="0"/>
          <w:divBdr>
            <w:top w:val="none" w:sz="0" w:space="0" w:color="auto"/>
            <w:left w:val="none" w:sz="0" w:space="0" w:color="auto"/>
            <w:bottom w:val="none" w:sz="0" w:space="0" w:color="auto"/>
            <w:right w:val="none" w:sz="0" w:space="0" w:color="auto"/>
          </w:divBdr>
        </w:div>
      </w:divsChild>
    </w:div>
    <w:div w:id="579756628">
      <w:bodyDiv w:val="1"/>
      <w:marLeft w:val="0"/>
      <w:marRight w:val="0"/>
      <w:marTop w:val="0"/>
      <w:marBottom w:val="0"/>
      <w:divBdr>
        <w:top w:val="none" w:sz="0" w:space="0" w:color="auto"/>
        <w:left w:val="none" w:sz="0" w:space="0" w:color="auto"/>
        <w:bottom w:val="none" w:sz="0" w:space="0" w:color="auto"/>
        <w:right w:val="none" w:sz="0" w:space="0" w:color="auto"/>
      </w:divBdr>
      <w:divsChild>
        <w:div w:id="941186162">
          <w:marLeft w:val="0"/>
          <w:marRight w:val="0"/>
          <w:marTop w:val="0"/>
          <w:marBottom w:val="0"/>
          <w:divBdr>
            <w:top w:val="none" w:sz="0" w:space="0" w:color="auto"/>
            <w:left w:val="none" w:sz="0" w:space="0" w:color="auto"/>
            <w:bottom w:val="none" w:sz="0" w:space="0" w:color="auto"/>
            <w:right w:val="none" w:sz="0" w:space="0" w:color="auto"/>
          </w:divBdr>
        </w:div>
      </w:divsChild>
    </w:div>
    <w:div w:id="1302035736">
      <w:bodyDiv w:val="1"/>
      <w:marLeft w:val="0"/>
      <w:marRight w:val="0"/>
      <w:marTop w:val="0"/>
      <w:marBottom w:val="0"/>
      <w:divBdr>
        <w:top w:val="none" w:sz="0" w:space="0" w:color="auto"/>
        <w:left w:val="none" w:sz="0" w:space="0" w:color="auto"/>
        <w:bottom w:val="none" w:sz="0" w:space="0" w:color="auto"/>
        <w:right w:val="none" w:sz="0" w:space="0" w:color="auto"/>
      </w:divBdr>
    </w:div>
    <w:div w:id="1509634994">
      <w:bodyDiv w:val="1"/>
      <w:marLeft w:val="0"/>
      <w:marRight w:val="0"/>
      <w:marTop w:val="0"/>
      <w:marBottom w:val="0"/>
      <w:divBdr>
        <w:top w:val="none" w:sz="0" w:space="0" w:color="auto"/>
        <w:left w:val="none" w:sz="0" w:space="0" w:color="auto"/>
        <w:bottom w:val="none" w:sz="0" w:space="0" w:color="auto"/>
        <w:right w:val="none" w:sz="0" w:space="0" w:color="auto"/>
      </w:divBdr>
      <w:divsChild>
        <w:div w:id="402946192">
          <w:marLeft w:val="0"/>
          <w:marRight w:val="0"/>
          <w:marTop w:val="0"/>
          <w:marBottom w:val="0"/>
          <w:divBdr>
            <w:top w:val="none" w:sz="0" w:space="0" w:color="auto"/>
            <w:left w:val="none" w:sz="0" w:space="0" w:color="auto"/>
            <w:bottom w:val="none" w:sz="0" w:space="0" w:color="auto"/>
            <w:right w:val="none" w:sz="0" w:space="0" w:color="auto"/>
          </w:divBdr>
          <w:divsChild>
            <w:div w:id="669914834">
              <w:marLeft w:val="0"/>
              <w:marRight w:val="0"/>
              <w:marTop w:val="0"/>
              <w:marBottom w:val="300"/>
              <w:divBdr>
                <w:top w:val="none" w:sz="0" w:space="0" w:color="auto"/>
                <w:left w:val="none" w:sz="0" w:space="0" w:color="auto"/>
                <w:bottom w:val="none" w:sz="0" w:space="0" w:color="auto"/>
                <w:right w:val="none" w:sz="0" w:space="0" w:color="auto"/>
              </w:divBdr>
            </w:div>
            <w:div w:id="2061905389">
              <w:marLeft w:val="0"/>
              <w:marRight w:val="0"/>
              <w:marTop w:val="0"/>
              <w:marBottom w:val="0"/>
              <w:divBdr>
                <w:top w:val="none" w:sz="0" w:space="0" w:color="auto"/>
                <w:left w:val="none" w:sz="0" w:space="0" w:color="auto"/>
                <w:bottom w:val="none" w:sz="0" w:space="0" w:color="auto"/>
                <w:right w:val="none" w:sz="0" w:space="0" w:color="auto"/>
              </w:divBdr>
            </w:div>
            <w:div w:id="16342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plus.vn/tags/T%e1%bb%95-ch%e1%bb%a9c-H%e1%bb%a3p-t%c3%a1c-Th%c6%b0%e1%bb%a3ng-H%e1%ba%a3i.vnp" TargetMode="External"/><Relationship Id="rId13" Type="http://schemas.openxmlformats.org/officeDocument/2006/relationships/hyperlink" Target="https://www.vietnamplus.vn/tags/Pakistan.vnp" TargetMode="External"/><Relationship Id="rId18" Type="http://schemas.openxmlformats.org/officeDocument/2006/relationships/hyperlink" Target="https://www.vietnamplus.vn/tags/Vi%e1%bb%87t-Nam-%e1%ba%a4n-%c4%90%e1%bb%99.vn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anban.chinhphu.vn/?pageid=27160&amp;docid=206309" TargetMode="External"/><Relationship Id="rId12" Type="http://schemas.openxmlformats.org/officeDocument/2006/relationships/hyperlink" Target="https://www.vietnamplus.vn/tags/an-ninh-l%c6%b0%c6%a1ng-th%e1%bb%b1c.vnp" TargetMode="External"/><Relationship Id="rId17" Type="http://schemas.openxmlformats.org/officeDocument/2006/relationships/hyperlink" Target="https://www.vietnamplus.vn/tags/%c4%90%e1%bb%91i-tho%e1%ba%a1i-an-ninh.vnp" TargetMode="External"/><Relationship Id="rId2" Type="http://schemas.openxmlformats.org/officeDocument/2006/relationships/styles" Target="styles.xml"/><Relationship Id="rId16" Type="http://schemas.openxmlformats.org/officeDocument/2006/relationships/hyperlink" Target="https://www.vietnamplus.vn/tags/an-ninh-l%c6%b0%c6%a1ng-th%e1%bb%b1c.vn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etnamplus.vn/tags/kh%e1%bb%a7ng-ho%e1%ba%a3ng-l%c6%b0%c6%a1ng-th%e1%bb%b1c.vnp" TargetMode="External"/><Relationship Id="rId5" Type="http://schemas.openxmlformats.org/officeDocument/2006/relationships/footnotes" Target="footnotes.xml"/><Relationship Id="rId15" Type="http://schemas.openxmlformats.org/officeDocument/2006/relationships/hyperlink" Target="https://www.vietnamplus.vn/tags/Kh%e1%bb%a7ng-ho%e1%ba%a3ng-l%c6%b0%c6%a1ng-th%e1%bb%b1c.vnp" TargetMode="External"/><Relationship Id="rId10" Type="http://schemas.openxmlformats.org/officeDocument/2006/relationships/hyperlink" Target="https://www.vietnamplus.vn/tags/vi%e1%bb%87n-tr%e1%bb%a3-kh%e1%ba%a9n-c%e1%ba%a5p.vnp" TargetMode="External"/><Relationship Id="rId19" Type="http://schemas.openxmlformats.org/officeDocument/2006/relationships/hyperlink" Target="https://www.vietnamplus.vn/tags/New-Delhi.vnp" TargetMode="External"/><Relationship Id="rId4" Type="http://schemas.openxmlformats.org/officeDocument/2006/relationships/webSettings" Target="webSettings.xml"/><Relationship Id="rId9" Type="http://schemas.openxmlformats.org/officeDocument/2006/relationships/hyperlink" Target="https://www.vietnamplus.vn/tags/An-ninh-l%c6%b0%c6%a1ng-th%e1%bb%b1c.vnp" TargetMode="External"/><Relationship Id="rId14" Type="http://schemas.openxmlformats.org/officeDocument/2006/relationships/hyperlink" Target="https://www.vietnamplus.vn/tags/L%c5%a9-l%e1%bb%a5t.v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23</Pages>
  <Words>9795</Words>
  <Characters>55832</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User</cp:lastModifiedBy>
  <cp:revision>4</cp:revision>
  <dcterms:created xsi:type="dcterms:W3CDTF">2022-10-31T01:41:00Z</dcterms:created>
  <dcterms:modified xsi:type="dcterms:W3CDTF">2022-10-31T03:33:00Z</dcterms:modified>
</cp:coreProperties>
</file>