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8" w:type="dxa"/>
        <w:tblInd w:w="-252" w:type="dxa"/>
        <w:tblLook w:val="01E0" w:firstRow="1" w:lastRow="1" w:firstColumn="1" w:lastColumn="1" w:noHBand="0" w:noVBand="0"/>
      </w:tblPr>
      <w:tblGrid>
        <w:gridCol w:w="4755"/>
        <w:gridCol w:w="5103"/>
      </w:tblGrid>
      <w:tr w:rsidR="00740AE4" w:rsidRPr="00740AE4" w:rsidTr="00F33E9B">
        <w:tc>
          <w:tcPr>
            <w:tcW w:w="4755" w:type="dxa"/>
            <w:shd w:val="clear" w:color="auto" w:fill="auto"/>
          </w:tcPr>
          <w:p w:rsidR="00952673" w:rsidRPr="00740AE4" w:rsidRDefault="00952673" w:rsidP="00BF1E2F">
            <w:pPr>
              <w:spacing w:after="0" w:line="240" w:lineRule="auto"/>
              <w:jc w:val="center"/>
            </w:pPr>
            <w:bookmarkStart w:id="0" w:name="_GoBack"/>
            <w:bookmarkEnd w:id="0"/>
            <w:r w:rsidRPr="00740AE4">
              <w:rPr>
                <w:rFonts w:hint="eastAsia"/>
              </w:rPr>
              <w:t>Đ</w:t>
            </w:r>
            <w:r w:rsidRPr="00740AE4">
              <w:t>ẢNG BỘ TỈNH Y</w:t>
            </w:r>
            <w:r w:rsidRPr="00740AE4">
              <w:rPr>
                <w:rFonts w:hint="eastAsia"/>
              </w:rPr>
              <w:t>Ê</w:t>
            </w:r>
            <w:r w:rsidRPr="00740AE4">
              <w:t>N B</w:t>
            </w:r>
            <w:r w:rsidRPr="00740AE4">
              <w:rPr>
                <w:rFonts w:hint="eastAsia"/>
              </w:rPr>
              <w:t>Á</w:t>
            </w:r>
            <w:r w:rsidRPr="00740AE4">
              <w:t>I</w:t>
            </w:r>
          </w:p>
          <w:p w:rsidR="00856A8B" w:rsidRPr="00740AE4" w:rsidRDefault="00952673" w:rsidP="00BF1E2F">
            <w:pPr>
              <w:spacing w:after="0" w:line="240" w:lineRule="auto"/>
              <w:jc w:val="center"/>
              <w:rPr>
                <w:b/>
              </w:rPr>
            </w:pPr>
            <w:r w:rsidRPr="00740AE4">
              <w:rPr>
                <w:rFonts w:hint="eastAsia"/>
                <w:b/>
              </w:rPr>
              <w:t>Đ</w:t>
            </w:r>
            <w:r w:rsidRPr="00740AE4">
              <w:rPr>
                <w:b/>
              </w:rPr>
              <w:t>ẢNG UỶ KHỐI C</w:t>
            </w:r>
            <w:r w:rsidRPr="00740AE4">
              <w:rPr>
                <w:rFonts w:hint="eastAsia"/>
                <w:b/>
              </w:rPr>
              <w:t>Ơ</w:t>
            </w:r>
            <w:r w:rsidRPr="00740AE4">
              <w:rPr>
                <w:b/>
              </w:rPr>
              <w:t xml:space="preserve"> QUAN</w:t>
            </w:r>
            <w:r w:rsidR="007D475A" w:rsidRPr="00740AE4">
              <w:rPr>
                <w:b/>
                <w:lang w:val="vi-VN"/>
              </w:rPr>
              <w:t xml:space="preserve"> </w:t>
            </w:r>
            <w:r w:rsidR="004458F9" w:rsidRPr="00740AE4">
              <w:rPr>
                <w:b/>
              </w:rPr>
              <w:t>VÀ DOANH NGHIỆP</w:t>
            </w:r>
            <w:r w:rsidR="004D6592" w:rsidRPr="00740AE4">
              <w:rPr>
                <w:b/>
              </w:rPr>
              <w:t xml:space="preserve"> TỈNH</w:t>
            </w:r>
          </w:p>
          <w:p w:rsidR="00952673" w:rsidRPr="00740AE4" w:rsidRDefault="00952673" w:rsidP="00BF1E2F">
            <w:pPr>
              <w:spacing w:after="0" w:line="240" w:lineRule="auto"/>
              <w:jc w:val="center"/>
            </w:pPr>
            <w:r w:rsidRPr="00740AE4">
              <w:t>*</w:t>
            </w:r>
          </w:p>
          <w:p w:rsidR="00952673" w:rsidRPr="00740AE4" w:rsidRDefault="00952673" w:rsidP="008C7648">
            <w:pPr>
              <w:spacing w:after="0" w:line="240" w:lineRule="auto"/>
              <w:jc w:val="center"/>
            </w:pPr>
            <w:r w:rsidRPr="00740AE4">
              <w:t>Số</w:t>
            </w:r>
            <w:r w:rsidR="005E12A7" w:rsidRPr="00740AE4">
              <w:t xml:space="preserve"> </w:t>
            </w:r>
            <w:r w:rsidR="008C7648">
              <w:t>181</w:t>
            </w:r>
            <w:r w:rsidR="000515E9" w:rsidRPr="00740AE4">
              <w:rPr>
                <w:lang w:val="vi-VN"/>
              </w:rPr>
              <w:t xml:space="preserve"> </w:t>
            </w:r>
            <w:r w:rsidRPr="00740AE4">
              <w:t>- BC/</w:t>
            </w:r>
            <w:r w:rsidRPr="00740AE4">
              <w:rPr>
                <w:rFonts w:hint="eastAsia"/>
              </w:rPr>
              <w:t>Đ</w:t>
            </w:r>
            <w:r w:rsidRPr="00740AE4">
              <w:t>UK</w:t>
            </w:r>
          </w:p>
        </w:tc>
        <w:tc>
          <w:tcPr>
            <w:tcW w:w="5103" w:type="dxa"/>
            <w:shd w:val="clear" w:color="auto" w:fill="auto"/>
          </w:tcPr>
          <w:p w:rsidR="00952673" w:rsidRPr="00740AE4" w:rsidRDefault="00952673" w:rsidP="00BF1E2F">
            <w:pPr>
              <w:spacing w:after="0" w:line="240" w:lineRule="auto"/>
              <w:jc w:val="right"/>
              <w:rPr>
                <w:b/>
                <w:sz w:val="30"/>
                <w:szCs w:val="30"/>
                <w:u w:val="single"/>
              </w:rPr>
            </w:pPr>
            <w:r w:rsidRPr="00740AE4">
              <w:rPr>
                <w:rFonts w:hint="eastAsia"/>
                <w:b/>
                <w:sz w:val="30"/>
                <w:szCs w:val="30"/>
                <w:u w:val="single"/>
              </w:rPr>
              <w:t>Đ</w:t>
            </w:r>
            <w:r w:rsidRPr="00740AE4">
              <w:rPr>
                <w:b/>
                <w:sz w:val="30"/>
                <w:szCs w:val="30"/>
                <w:u w:val="single"/>
              </w:rPr>
              <w:t>ẢNG CỘNG SẢN VI</w:t>
            </w:r>
            <w:r w:rsidRPr="00740AE4">
              <w:rPr>
                <w:rFonts w:hint="eastAsia"/>
                <w:b/>
                <w:sz w:val="30"/>
                <w:szCs w:val="30"/>
                <w:u w:val="single"/>
              </w:rPr>
              <w:t>Ê</w:t>
            </w:r>
            <w:r w:rsidRPr="00740AE4">
              <w:rPr>
                <w:b/>
                <w:sz w:val="30"/>
                <w:szCs w:val="30"/>
                <w:u w:val="single"/>
              </w:rPr>
              <w:t>T NAM</w:t>
            </w:r>
          </w:p>
          <w:p w:rsidR="00952673" w:rsidRPr="00740AE4" w:rsidRDefault="00952673" w:rsidP="00BF1E2F">
            <w:pPr>
              <w:spacing w:after="0" w:line="240" w:lineRule="auto"/>
              <w:jc w:val="right"/>
            </w:pPr>
          </w:p>
          <w:p w:rsidR="00952673" w:rsidRPr="00740AE4" w:rsidRDefault="00877296" w:rsidP="008C7648">
            <w:pPr>
              <w:spacing w:after="0" w:line="240" w:lineRule="auto"/>
              <w:jc w:val="center"/>
              <w:rPr>
                <w:i/>
              </w:rPr>
            </w:pPr>
            <w:r>
              <w:rPr>
                <w:i/>
              </w:rPr>
              <w:t xml:space="preserve">          </w:t>
            </w:r>
            <w:r w:rsidR="00952673" w:rsidRPr="00740AE4">
              <w:rPr>
                <w:i/>
              </w:rPr>
              <w:t>Y</w:t>
            </w:r>
            <w:r w:rsidR="00952673" w:rsidRPr="00740AE4">
              <w:rPr>
                <w:rFonts w:hint="eastAsia"/>
                <w:i/>
              </w:rPr>
              <w:t>ê</w:t>
            </w:r>
            <w:r w:rsidR="00952673" w:rsidRPr="00740AE4">
              <w:rPr>
                <w:i/>
              </w:rPr>
              <w:t>n B</w:t>
            </w:r>
            <w:r w:rsidR="00952673" w:rsidRPr="00740AE4">
              <w:rPr>
                <w:rFonts w:hint="eastAsia"/>
                <w:i/>
              </w:rPr>
              <w:t>á</w:t>
            </w:r>
            <w:r w:rsidR="00952673" w:rsidRPr="00740AE4">
              <w:rPr>
                <w:i/>
              </w:rPr>
              <w:t>i, ng</w:t>
            </w:r>
            <w:r w:rsidR="00952673" w:rsidRPr="00740AE4">
              <w:rPr>
                <w:rFonts w:hint="eastAsia"/>
                <w:i/>
              </w:rPr>
              <w:t>à</w:t>
            </w:r>
            <w:r w:rsidR="00952673" w:rsidRPr="00740AE4">
              <w:rPr>
                <w:i/>
              </w:rPr>
              <w:t>y</w:t>
            </w:r>
            <w:r w:rsidR="004D6592" w:rsidRPr="00740AE4">
              <w:rPr>
                <w:i/>
              </w:rPr>
              <w:t xml:space="preserve"> </w:t>
            </w:r>
            <w:r w:rsidR="008C7648">
              <w:rPr>
                <w:i/>
              </w:rPr>
              <w:t>14</w:t>
            </w:r>
            <w:r w:rsidR="00952673" w:rsidRPr="00740AE4">
              <w:rPr>
                <w:i/>
              </w:rPr>
              <w:t xml:space="preserve"> th</w:t>
            </w:r>
            <w:r w:rsidR="00952673" w:rsidRPr="00740AE4">
              <w:rPr>
                <w:rFonts w:hint="eastAsia"/>
                <w:i/>
              </w:rPr>
              <w:t>á</w:t>
            </w:r>
            <w:r w:rsidR="00952673" w:rsidRPr="00740AE4">
              <w:rPr>
                <w:i/>
              </w:rPr>
              <w:t>ng 0</w:t>
            </w:r>
            <w:r w:rsidR="004D6592" w:rsidRPr="00740AE4">
              <w:rPr>
                <w:i/>
              </w:rPr>
              <w:t>2</w:t>
            </w:r>
            <w:r w:rsidR="00952673" w:rsidRPr="00740AE4">
              <w:rPr>
                <w:i/>
              </w:rPr>
              <w:t xml:space="preserve"> n</w:t>
            </w:r>
            <w:r w:rsidR="00952673" w:rsidRPr="00740AE4">
              <w:rPr>
                <w:rFonts w:hint="eastAsia"/>
                <w:i/>
              </w:rPr>
              <w:t>ă</w:t>
            </w:r>
            <w:r w:rsidR="00952673" w:rsidRPr="00740AE4">
              <w:rPr>
                <w:i/>
              </w:rPr>
              <w:t>m 20</w:t>
            </w:r>
            <w:r w:rsidR="0072264E" w:rsidRPr="00740AE4">
              <w:rPr>
                <w:i/>
              </w:rPr>
              <w:t>2</w:t>
            </w:r>
            <w:r w:rsidR="000515E9" w:rsidRPr="00740AE4">
              <w:rPr>
                <w:i/>
                <w:lang w:val="vi-VN"/>
              </w:rPr>
              <w:t>2</w:t>
            </w:r>
          </w:p>
        </w:tc>
      </w:tr>
    </w:tbl>
    <w:p w:rsidR="00BF1E2F" w:rsidRPr="00740AE4" w:rsidRDefault="00BF1E2F" w:rsidP="00BF1E2F">
      <w:pPr>
        <w:spacing w:after="0" w:line="240" w:lineRule="auto"/>
        <w:jc w:val="center"/>
        <w:rPr>
          <w:b/>
          <w:sz w:val="30"/>
          <w:szCs w:val="30"/>
        </w:rPr>
      </w:pPr>
    </w:p>
    <w:p w:rsidR="00952673" w:rsidRPr="00740AE4" w:rsidRDefault="00952673" w:rsidP="00BF1E2F">
      <w:pPr>
        <w:spacing w:after="0" w:line="240" w:lineRule="auto"/>
        <w:jc w:val="center"/>
        <w:rPr>
          <w:b/>
          <w:sz w:val="30"/>
          <w:szCs w:val="30"/>
        </w:rPr>
      </w:pPr>
      <w:r w:rsidRPr="00740AE4">
        <w:rPr>
          <w:b/>
          <w:sz w:val="30"/>
          <w:szCs w:val="30"/>
        </w:rPr>
        <w:t>BÁO CÁO</w:t>
      </w:r>
    </w:p>
    <w:p w:rsidR="00952673" w:rsidRPr="00740AE4" w:rsidRDefault="00952673" w:rsidP="00BF1E2F">
      <w:pPr>
        <w:spacing w:after="0" w:line="240" w:lineRule="auto"/>
        <w:jc w:val="center"/>
        <w:rPr>
          <w:sz w:val="30"/>
          <w:szCs w:val="30"/>
        </w:rPr>
      </w:pPr>
      <w:r w:rsidRPr="00740AE4">
        <w:rPr>
          <w:b/>
          <w:sz w:val="30"/>
          <w:szCs w:val="30"/>
        </w:rPr>
        <w:t xml:space="preserve">Tình hình tết Nguyên đán </w:t>
      </w:r>
      <w:r w:rsidR="007B6A56" w:rsidRPr="00740AE4">
        <w:rPr>
          <w:b/>
          <w:sz w:val="30"/>
          <w:szCs w:val="30"/>
        </w:rPr>
        <w:t>Nhâm Dần</w:t>
      </w:r>
      <w:r w:rsidR="00BF1E2F" w:rsidRPr="00740AE4">
        <w:rPr>
          <w:b/>
          <w:sz w:val="30"/>
          <w:szCs w:val="30"/>
        </w:rPr>
        <w:t xml:space="preserve"> </w:t>
      </w:r>
      <w:r w:rsidR="004D6592" w:rsidRPr="00740AE4">
        <w:rPr>
          <w:b/>
          <w:sz w:val="30"/>
          <w:szCs w:val="30"/>
        </w:rPr>
        <w:t>năm 202</w:t>
      </w:r>
      <w:r w:rsidR="000515E9" w:rsidRPr="00740AE4">
        <w:rPr>
          <w:b/>
          <w:sz w:val="30"/>
          <w:szCs w:val="30"/>
          <w:lang w:val="vi-VN"/>
        </w:rPr>
        <w:t>2</w:t>
      </w:r>
    </w:p>
    <w:p w:rsidR="00952673" w:rsidRDefault="00952673" w:rsidP="00952673">
      <w:pPr>
        <w:jc w:val="both"/>
        <w:rPr>
          <w:sz w:val="10"/>
          <w:szCs w:val="30"/>
        </w:rPr>
      </w:pPr>
    </w:p>
    <w:p w:rsidR="009F1957" w:rsidRPr="00740AE4" w:rsidRDefault="009F1957" w:rsidP="00952673">
      <w:pPr>
        <w:jc w:val="both"/>
        <w:rPr>
          <w:sz w:val="10"/>
          <w:szCs w:val="30"/>
        </w:rPr>
      </w:pPr>
    </w:p>
    <w:p w:rsidR="00952673" w:rsidRPr="00740AE4" w:rsidRDefault="009D40BA" w:rsidP="00C56F78">
      <w:pPr>
        <w:spacing w:before="120" w:after="120" w:line="360" w:lineRule="exact"/>
        <w:ind w:firstLine="720"/>
        <w:jc w:val="both"/>
        <w:rPr>
          <w:sz w:val="30"/>
          <w:szCs w:val="30"/>
        </w:rPr>
      </w:pPr>
      <w:r w:rsidRPr="00740AE4">
        <w:rPr>
          <w:spacing w:val="2"/>
          <w:sz w:val="30"/>
          <w:szCs w:val="30"/>
          <w:lang w:val="vi-VN"/>
        </w:rPr>
        <w:t xml:space="preserve">Thực hiện yêu cầu của Tỉnh ủy về việc báo cáo tình hình </w:t>
      </w:r>
      <w:r w:rsidR="00856A8B" w:rsidRPr="00740AE4">
        <w:rPr>
          <w:spacing w:val="2"/>
          <w:sz w:val="30"/>
          <w:szCs w:val="30"/>
        </w:rPr>
        <w:t>thực hiện các</w:t>
      </w:r>
      <w:r w:rsidR="00952673" w:rsidRPr="00740AE4">
        <w:rPr>
          <w:spacing w:val="2"/>
          <w:sz w:val="30"/>
          <w:szCs w:val="30"/>
        </w:rPr>
        <w:t xml:space="preserve"> nhiệm vụ trước, trong và sau Tết Nguyên đán </w:t>
      </w:r>
      <w:r w:rsidR="007B6A56" w:rsidRPr="00740AE4">
        <w:rPr>
          <w:spacing w:val="2"/>
          <w:sz w:val="30"/>
          <w:szCs w:val="30"/>
          <w:lang w:val="vi-VN"/>
        </w:rPr>
        <w:t xml:space="preserve">Nhâm Dần </w:t>
      </w:r>
      <w:r w:rsidRPr="00740AE4">
        <w:rPr>
          <w:spacing w:val="2"/>
          <w:sz w:val="30"/>
          <w:szCs w:val="30"/>
          <w:lang w:val="vi-VN"/>
        </w:rPr>
        <w:t>năm 202</w:t>
      </w:r>
      <w:r w:rsidR="007B6A56" w:rsidRPr="00740AE4">
        <w:rPr>
          <w:spacing w:val="2"/>
          <w:sz w:val="30"/>
          <w:szCs w:val="30"/>
          <w:lang w:val="vi-VN"/>
        </w:rPr>
        <w:t>2</w:t>
      </w:r>
      <w:r w:rsidR="00952673" w:rsidRPr="00740AE4">
        <w:rPr>
          <w:spacing w:val="2"/>
          <w:sz w:val="30"/>
          <w:szCs w:val="30"/>
        </w:rPr>
        <w:t xml:space="preserve">. </w:t>
      </w:r>
      <w:r w:rsidR="00E95015">
        <w:rPr>
          <w:spacing w:val="2"/>
          <w:sz w:val="30"/>
          <w:szCs w:val="30"/>
        </w:rPr>
        <w:t xml:space="preserve">Ban Thường vụ </w:t>
      </w:r>
      <w:r w:rsidR="00952673" w:rsidRPr="00740AE4">
        <w:rPr>
          <w:spacing w:val="2"/>
          <w:sz w:val="30"/>
          <w:szCs w:val="30"/>
        </w:rPr>
        <w:t xml:space="preserve">Đảng ủy </w:t>
      </w:r>
      <w:r w:rsidR="0072264E" w:rsidRPr="00740AE4">
        <w:rPr>
          <w:spacing w:val="2"/>
          <w:sz w:val="30"/>
          <w:szCs w:val="30"/>
        </w:rPr>
        <w:t>K</w:t>
      </w:r>
      <w:r w:rsidR="00952673" w:rsidRPr="00740AE4">
        <w:rPr>
          <w:spacing w:val="2"/>
          <w:sz w:val="30"/>
          <w:szCs w:val="30"/>
        </w:rPr>
        <w:t>hối</w:t>
      </w:r>
      <w:r w:rsidR="00856A8B" w:rsidRPr="00740AE4">
        <w:rPr>
          <w:spacing w:val="2"/>
          <w:sz w:val="30"/>
          <w:szCs w:val="30"/>
        </w:rPr>
        <w:t xml:space="preserve"> cơ quan và doanh nghiệp tỉnh</w:t>
      </w:r>
      <w:r w:rsidR="00952673" w:rsidRPr="00740AE4">
        <w:rPr>
          <w:spacing w:val="2"/>
          <w:sz w:val="30"/>
          <w:szCs w:val="30"/>
        </w:rPr>
        <w:t xml:space="preserve"> báo cáo như sau</w:t>
      </w:r>
      <w:r w:rsidR="00952673" w:rsidRPr="00740AE4">
        <w:rPr>
          <w:sz w:val="30"/>
          <w:szCs w:val="30"/>
        </w:rPr>
        <w:t>:</w:t>
      </w:r>
    </w:p>
    <w:p w:rsidR="00952673" w:rsidRPr="00740AE4" w:rsidRDefault="00952673" w:rsidP="00C56F78">
      <w:pPr>
        <w:spacing w:before="120" w:after="120" w:line="360" w:lineRule="exact"/>
        <w:ind w:firstLine="720"/>
        <w:jc w:val="both"/>
        <w:rPr>
          <w:b/>
          <w:sz w:val="30"/>
          <w:szCs w:val="30"/>
          <w:lang w:val="vi-VN"/>
        </w:rPr>
      </w:pPr>
      <w:r w:rsidRPr="00740AE4">
        <w:rPr>
          <w:b/>
          <w:sz w:val="30"/>
          <w:szCs w:val="30"/>
        </w:rPr>
        <w:t>1</w:t>
      </w:r>
      <w:r w:rsidR="003377B2" w:rsidRPr="00740AE4">
        <w:rPr>
          <w:b/>
          <w:sz w:val="30"/>
          <w:szCs w:val="30"/>
        </w:rPr>
        <w:t>.</w:t>
      </w:r>
      <w:r w:rsidRPr="00740AE4">
        <w:rPr>
          <w:b/>
          <w:sz w:val="30"/>
          <w:szCs w:val="30"/>
        </w:rPr>
        <w:t xml:space="preserve"> Công tác tuyên truyền, nắm bắt dư luận xã hội trước, trong, sau tết </w:t>
      </w:r>
      <w:r w:rsidR="00BF1E2F" w:rsidRPr="00740AE4">
        <w:rPr>
          <w:b/>
          <w:sz w:val="30"/>
          <w:szCs w:val="30"/>
        </w:rPr>
        <w:t>N</w:t>
      </w:r>
      <w:r w:rsidRPr="00740AE4">
        <w:rPr>
          <w:b/>
          <w:sz w:val="30"/>
          <w:szCs w:val="30"/>
        </w:rPr>
        <w:t xml:space="preserve">guyên đán </w:t>
      </w:r>
      <w:r w:rsidR="007B6A56" w:rsidRPr="00740AE4">
        <w:rPr>
          <w:b/>
          <w:sz w:val="30"/>
          <w:szCs w:val="30"/>
        </w:rPr>
        <w:t>Nhâm Dần</w:t>
      </w:r>
      <w:r w:rsidR="007B6A56" w:rsidRPr="00740AE4">
        <w:rPr>
          <w:b/>
          <w:sz w:val="30"/>
          <w:szCs w:val="30"/>
          <w:lang w:val="vi-VN"/>
        </w:rPr>
        <w:t xml:space="preserve"> </w:t>
      </w:r>
      <w:r w:rsidR="007B6A56" w:rsidRPr="00740AE4">
        <w:rPr>
          <w:b/>
          <w:sz w:val="30"/>
          <w:szCs w:val="30"/>
        </w:rPr>
        <w:t>năm 202</w:t>
      </w:r>
      <w:r w:rsidR="007B6A56" w:rsidRPr="00740AE4">
        <w:rPr>
          <w:b/>
          <w:sz w:val="30"/>
          <w:szCs w:val="30"/>
          <w:lang w:val="vi-VN"/>
        </w:rPr>
        <w:t>2</w:t>
      </w:r>
    </w:p>
    <w:p w:rsidR="00952673" w:rsidRPr="00AB7CAB" w:rsidRDefault="00952673" w:rsidP="00C56F78">
      <w:pPr>
        <w:spacing w:before="120" w:after="120" w:line="360" w:lineRule="exact"/>
        <w:ind w:firstLine="720"/>
        <w:jc w:val="both"/>
        <w:rPr>
          <w:b/>
          <w:i/>
          <w:sz w:val="30"/>
          <w:szCs w:val="30"/>
          <w:lang w:val="vi-VN"/>
        </w:rPr>
      </w:pPr>
      <w:r w:rsidRPr="00AB7CAB">
        <w:rPr>
          <w:b/>
          <w:i/>
          <w:sz w:val="30"/>
          <w:szCs w:val="30"/>
          <w:lang w:val="vi-VN"/>
        </w:rPr>
        <w:t>1.1</w:t>
      </w:r>
      <w:r w:rsidR="003377B2" w:rsidRPr="00AB7CAB">
        <w:rPr>
          <w:b/>
          <w:i/>
          <w:sz w:val="30"/>
          <w:szCs w:val="30"/>
          <w:lang w:val="vi-VN"/>
        </w:rPr>
        <w:t>.</w:t>
      </w:r>
      <w:r w:rsidRPr="00AB7CAB">
        <w:rPr>
          <w:b/>
          <w:i/>
          <w:sz w:val="30"/>
          <w:szCs w:val="30"/>
          <w:lang w:val="vi-VN"/>
        </w:rPr>
        <w:t xml:space="preserve"> Công tác tuyên truyền</w:t>
      </w:r>
    </w:p>
    <w:p w:rsidR="004D6592" w:rsidRPr="00AB7CAB" w:rsidRDefault="004D6592" w:rsidP="00C56F78">
      <w:pPr>
        <w:spacing w:before="120" w:after="120" w:line="360" w:lineRule="exact"/>
        <w:ind w:firstLine="720"/>
        <w:jc w:val="both"/>
        <w:rPr>
          <w:sz w:val="30"/>
          <w:szCs w:val="30"/>
          <w:lang w:val="vi-VN"/>
        </w:rPr>
      </w:pPr>
      <w:r w:rsidRPr="00AB7CAB">
        <w:rPr>
          <w:sz w:val="30"/>
          <w:szCs w:val="30"/>
          <w:lang w:val="vi-VN"/>
        </w:rPr>
        <w:t xml:space="preserve">Thực hiện Quy chế làm việc và Chương trình công tác năm </w:t>
      </w:r>
      <w:r w:rsidR="00686809" w:rsidRPr="00AB7CAB">
        <w:rPr>
          <w:sz w:val="30"/>
          <w:szCs w:val="30"/>
          <w:lang w:val="vi-VN"/>
        </w:rPr>
        <w:t>2022</w:t>
      </w:r>
      <w:r w:rsidRPr="00AB7CAB">
        <w:rPr>
          <w:sz w:val="30"/>
          <w:szCs w:val="30"/>
          <w:lang w:val="vi-VN"/>
        </w:rPr>
        <w:t xml:space="preserve">, </w:t>
      </w:r>
      <w:r w:rsidR="00ED2171" w:rsidRPr="00AB7CAB">
        <w:rPr>
          <w:sz w:val="30"/>
          <w:szCs w:val="30"/>
          <w:lang w:val="vi-VN"/>
        </w:rPr>
        <w:t xml:space="preserve">ngay từ những ngày đầu năm, </w:t>
      </w:r>
      <w:r w:rsidR="00952673" w:rsidRPr="00AB7CAB">
        <w:rPr>
          <w:sz w:val="30"/>
          <w:szCs w:val="30"/>
          <w:lang w:val="vi-VN"/>
        </w:rPr>
        <w:t xml:space="preserve">Ban Thường vụ Đảng ủy </w:t>
      </w:r>
      <w:r w:rsidR="00E676E5" w:rsidRPr="00AB7CAB">
        <w:rPr>
          <w:sz w:val="30"/>
          <w:szCs w:val="30"/>
          <w:lang w:val="vi-VN"/>
        </w:rPr>
        <w:t>Khối cơ quan và doanh nghiệp</w:t>
      </w:r>
      <w:r w:rsidR="00952673" w:rsidRPr="00AB7CAB">
        <w:rPr>
          <w:sz w:val="30"/>
          <w:szCs w:val="30"/>
          <w:lang w:val="vi-VN"/>
        </w:rPr>
        <w:t xml:space="preserve"> tỉnh </w:t>
      </w:r>
      <w:r w:rsidR="00226E6C" w:rsidRPr="00AB7CAB">
        <w:rPr>
          <w:sz w:val="30"/>
          <w:szCs w:val="30"/>
          <w:lang w:val="vi-VN"/>
        </w:rPr>
        <w:t xml:space="preserve">đã </w:t>
      </w:r>
      <w:r w:rsidR="00952673" w:rsidRPr="00AB7CAB">
        <w:rPr>
          <w:sz w:val="30"/>
          <w:szCs w:val="30"/>
          <w:lang w:val="vi-VN"/>
        </w:rPr>
        <w:t>chỉ đạo các chi, đảng bộ cơ sở thực hiện tốt công tác tuyên truyền và</w:t>
      </w:r>
      <w:r w:rsidR="008A7DB9" w:rsidRPr="00AB7CAB">
        <w:rPr>
          <w:sz w:val="30"/>
          <w:szCs w:val="30"/>
          <w:lang w:val="vi-VN"/>
        </w:rPr>
        <w:t xml:space="preserve"> tích cực</w:t>
      </w:r>
      <w:r w:rsidR="00952673" w:rsidRPr="00AB7CAB">
        <w:rPr>
          <w:sz w:val="30"/>
          <w:szCs w:val="30"/>
          <w:lang w:val="vi-VN"/>
        </w:rPr>
        <w:t xml:space="preserve"> tham gia các hoạt động mừng </w:t>
      </w:r>
      <w:r w:rsidR="008A7DB9" w:rsidRPr="00AB7CAB">
        <w:rPr>
          <w:sz w:val="30"/>
          <w:szCs w:val="30"/>
          <w:lang w:val="vi-VN"/>
        </w:rPr>
        <w:t>Đ</w:t>
      </w:r>
      <w:r w:rsidR="00952673" w:rsidRPr="00AB7CAB">
        <w:rPr>
          <w:sz w:val="30"/>
          <w:szCs w:val="30"/>
          <w:lang w:val="vi-VN"/>
        </w:rPr>
        <w:t xml:space="preserve">ảng, mừng </w:t>
      </w:r>
      <w:r w:rsidR="008A7DB9" w:rsidRPr="00AB7CAB">
        <w:rPr>
          <w:sz w:val="30"/>
          <w:szCs w:val="30"/>
          <w:lang w:val="vi-VN"/>
        </w:rPr>
        <w:t>X</w:t>
      </w:r>
      <w:r w:rsidR="00952673" w:rsidRPr="00AB7CAB">
        <w:rPr>
          <w:sz w:val="30"/>
          <w:szCs w:val="30"/>
          <w:lang w:val="vi-VN"/>
        </w:rPr>
        <w:t>uân do tỉnh tổ chức</w:t>
      </w:r>
      <w:r w:rsidRPr="00AB7CAB">
        <w:rPr>
          <w:sz w:val="30"/>
          <w:szCs w:val="30"/>
          <w:lang w:val="vi-VN"/>
        </w:rPr>
        <w:t>, gắn với việc tiếp tục tăng cường công tác phòng, chống dịch bệnh Covid -19 theo các văn bản chỉ đạo của tỉnh và ngành Y tế</w:t>
      </w:r>
      <w:r w:rsidR="008A7DB9" w:rsidRPr="00AB7CAB">
        <w:rPr>
          <w:sz w:val="30"/>
          <w:szCs w:val="30"/>
          <w:lang w:val="vi-VN"/>
        </w:rPr>
        <w:t xml:space="preserve">. </w:t>
      </w:r>
    </w:p>
    <w:p w:rsidR="004D6592" w:rsidRPr="00AB7CAB" w:rsidRDefault="008A7DB9" w:rsidP="00C56F78">
      <w:pPr>
        <w:spacing w:before="120" w:after="120" w:line="360" w:lineRule="exact"/>
        <w:ind w:firstLine="720"/>
        <w:jc w:val="both"/>
        <w:rPr>
          <w:sz w:val="30"/>
          <w:szCs w:val="30"/>
          <w:lang w:val="vi-VN"/>
        </w:rPr>
      </w:pPr>
      <w:r w:rsidRPr="00AB7CAB">
        <w:rPr>
          <w:sz w:val="30"/>
          <w:szCs w:val="30"/>
          <w:lang w:val="vi-VN"/>
        </w:rPr>
        <w:t xml:space="preserve">Chỉ đạo các chi, đảng bộ trực thuộc đẩy mạnh tuyên truyền và tổ chức các hoạt động thiết thực nhân </w:t>
      </w:r>
      <w:r w:rsidR="00952673" w:rsidRPr="00AB7CAB">
        <w:rPr>
          <w:sz w:val="30"/>
          <w:szCs w:val="30"/>
          <w:lang w:val="vi-VN"/>
        </w:rPr>
        <w:t xml:space="preserve">kỷ niệm </w:t>
      </w:r>
      <w:r w:rsidRPr="00AB7CAB">
        <w:rPr>
          <w:sz w:val="30"/>
          <w:szCs w:val="30"/>
          <w:lang w:val="vi-VN"/>
        </w:rPr>
        <w:t>9</w:t>
      </w:r>
      <w:r w:rsidR="00686809" w:rsidRPr="00740AE4">
        <w:rPr>
          <w:sz w:val="30"/>
          <w:szCs w:val="30"/>
          <w:lang w:val="vi-VN"/>
        </w:rPr>
        <w:t>2</w:t>
      </w:r>
      <w:r w:rsidR="00952673" w:rsidRPr="00AB7CAB">
        <w:rPr>
          <w:sz w:val="30"/>
          <w:szCs w:val="30"/>
          <w:lang w:val="vi-VN"/>
        </w:rPr>
        <w:t xml:space="preserve"> năm khởi nghĩa Yên Bái</w:t>
      </w:r>
      <w:r w:rsidRPr="00AB7CAB">
        <w:rPr>
          <w:sz w:val="30"/>
          <w:szCs w:val="30"/>
          <w:lang w:val="vi-VN"/>
        </w:rPr>
        <w:t xml:space="preserve">, ôn lại </w:t>
      </w:r>
      <w:r w:rsidR="00952673" w:rsidRPr="00AB7CAB">
        <w:rPr>
          <w:sz w:val="30"/>
          <w:szCs w:val="30"/>
          <w:lang w:val="vi-VN"/>
        </w:rPr>
        <w:t>truyền thống</w:t>
      </w:r>
      <w:r w:rsidRPr="00AB7CAB">
        <w:rPr>
          <w:sz w:val="30"/>
          <w:szCs w:val="30"/>
          <w:lang w:val="vi-VN"/>
        </w:rPr>
        <w:t xml:space="preserve"> vẻ vang 9</w:t>
      </w:r>
      <w:r w:rsidR="00686809" w:rsidRPr="00740AE4">
        <w:rPr>
          <w:sz w:val="30"/>
          <w:szCs w:val="30"/>
          <w:lang w:val="vi-VN"/>
        </w:rPr>
        <w:t>2</w:t>
      </w:r>
      <w:r w:rsidR="00952673" w:rsidRPr="00AB7CAB">
        <w:rPr>
          <w:sz w:val="30"/>
          <w:szCs w:val="30"/>
          <w:lang w:val="vi-VN"/>
        </w:rPr>
        <w:t xml:space="preserve"> năm đấu tranh, xây dựng và trưởng thành của Đảng Cộng sản Việt Nam</w:t>
      </w:r>
      <w:r w:rsidR="004D6592" w:rsidRPr="00AB7CAB">
        <w:rPr>
          <w:sz w:val="30"/>
          <w:szCs w:val="30"/>
          <w:lang w:val="vi-VN"/>
        </w:rPr>
        <w:t xml:space="preserve"> gắn với tuyên truyền kết quả Đại hội XIII của Đảng tới toàn thể cán bộ, đảng viên, người lao động trong khối.</w:t>
      </w:r>
    </w:p>
    <w:p w:rsidR="00952673" w:rsidRPr="00AB7CAB" w:rsidRDefault="00952673" w:rsidP="00C56F78">
      <w:pPr>
        <w:spacing w:before="120" w:after="120" w:line="360" w:lineRule="exact"/>
        <w:ind w:firstLine="720"/>
        <w:jc w:val="both"/>
        <w:rPr>
          <w:sz w:val="30"/>
          <w:szCs w:val="30"/>
          <w:lang w:val="vi-VN"/>
        </w:rPr>
      </w:pPr>
      <w:r w:rsidRPr="00AB7CAB">
        <w:rPr>
          <w:sz w:val="30"/>
          <w:szCs w:val="30"/>
          <w:lang w:val="vi-VN"/>
        </w:rPr>
        <w:t xml:space="preserve">Lãnh đạo cấp ủy cơ sở phối hợp với </w:t>
      </w:r>
      <w:r w:rsidR="00F01CDE" w:rsidRPr="00AB7CAB">
        <w:rPr>
          <w:sz w:val="30"/>
          <w:szCs w:val="30"/>
          <w:lang w:val="vi-VN"/>
        </w:rPr>
        <w:t xml:space="preserve">lãnh đạo </w:t>
      </w:r>
      <w:r w:rsidRPr="00AB7CAB">
        <w:rPr>
          <w:sz w:val="30"/>
          <w:szCs w:val="30"/>
          <w:lang w:val="vi-VN"/>
        </w:rPr>
        <w:t>cơ quan, đơn vị</w:t>
      </w:r>
      <w:r w:rsidR="007104A1" w:rsidRPr="00AB7CAB">
        <w:rPr>
          <w:sz w:val="30"/>
          <w:szCs w:val="30"/>
          <w:lang w:val="vi-VN"/>
        </w:rPr>
        <w:t>, doanh nghiệp quan tâm thực hiện tốt công tác</w:t>
      </w:r>
      <w:r w:rsidRPr="00AB7CAB">
        <w:rPr>
          <w:sz w:val="30"/>
          <w:szCs w:val="30"/>
          <w:lang w:val="vi-VN"/>
        </w:rPr>
        <w:t xml:space="preserve"> chỉnh trang cảnh quan khuôn viên, treo cờ, băng zôn, khẩu hiệu tuyên truyền tại tiền sảnh cơ quan</w:t>
      </w:r>
      <w:r w:rsidR="00ED2171" w:rsidRPr="00AB7CAB">
        <w:rPr>
          <w:sz w:val="30"/>
          <w:szCs w:val="30"/>
          <w:lang w:val="vi-VN"/>
        </w:rPr>
        <w:t>, doanh nghiệp</w:t>
      </w:r>
      <w:r w:rsidRPr="00AB7CAB">
        <w:rPr>
          <w:sz w:val="30"/>
          <w:szCs w:val="30"/>
          <w:lang w:val="vi-VN"/>
        </w:rPr>
        <w:t>; tổ chức cho cán bộ, đảng viên tại đơn vị</w:t>
      </w:r>
      <w:r w:rsidR="00F01CDE" w:rsidRPr="00AB7CAB">
        <w:rPr>
          <w:sz w:val="30"/>
          <w:szCs w:val="30"/>
          <w:lang w:val="vi-VN"/>
        </w:rPr>
        <w:t xml:space="preserve"> đón T</w:t>
      </w:r>
      <w:r w:rsidRPr="00AB7CAB">
        <w:rPr>
          <w:sz w:val="30"/>
          <w:szCs w:val="30"/>
          <w:lang w:val="vi-VN"/>
        </w:rPr>
        <w:t xml:space="preserve">ết Nguyên Đán </w:t>
      </w:r>
      <w:r w:rsidR="007B6A56" w:rsidRPr="00AB7CAB">
        <w:rPr>
          <w:sz w:val="30"/>
          <w:szCs w:val="30"/>
          <w:lang w:val="vi-VN"/>
        </w:rPr>
        <w:t>Nhâm Dần</w:t>
      </w:r>
      <w:r w:rsidR="00686809" w:rsidRPr="00740AE4">
        <w:rPr>
          <w:sz w:val="30"/>
          <w:szCs w:val="30"/>
          <w:lang w:val="vi-VN"/>
        </w:rPr>
        <w:t xml:space="preserve"> </w:t>
      </w:r>
      <w:r w:rsidR="00686809" w:rsidRPr="00AB7CAB">
        <w:rPr>
          <w:sz w:val="30"/>
          <w:szCs w:val="30"/>
          <w:lang w:val="vi-VN"/>
        </w:rPr>
        <w:t>2022</w:t>
      </w:r>
      <w:r w:rsidRPr="00AB7CAB">
        <w:rPr>
          <w:sz w:val="30"/>
          <w:szCs w:val="30"/>
          <w:lang w:val="vi-VN"/>
        </w:rPr>
        <w:t xml:space="preserve"> đảm bảo </w:t>
      </w:r>
      <w:r w:rsidR="00ED2171" w:rsidRPr="00AB7CAB">
        <w:rPr>
          <w:sz w:val="30"/>
          <w:szCs w:val="30"/>
          <w:lang w:val="vi-VN"/>
        </w:rPr>
        <w:t>lành mạnh</w:t>
      </w:r>
      <w:r w:rsidRPr="00AB7CAB">
        <w:rPr>
          <w:sz w:val="30"/>
          <w:szCs w:val="30"/>
          <w:lang w:val="vi-VN"/>
        </w:rPr>
        <w:t xml:space="preserve">, vui tươi, an toàn và tiết kiệm. Thực hiện tốt các hoạt động vì an sinh xã hội, </w:t>
      </w:r>
      <w:r w:rsidR="00ED2171" w:rsidRPr="00AB7CAB">
        <w:rPr>
          <w:sz w:val="30"/>
          <w:szCs w:val="30"/>
          <w:lang w:val="vi-VN"/>
        </w:rPr>
        <w:t>nhất là quan tâ</w:t>
      </w:r>
      <w:r w:rsidR="00F01CDE" w:rsidRPr="00AB7CAB">
        <w:rPr>
          <w:sz w:val="30"/>
          <w:szCs w:val="30"/>
          <w:lang w:val="vi-VN"/>
        </w:rPr>
        <w:t>m</w:t>
      </w:r>
      <w:r w:rsidR="00ED2171" w:rsidRPr="00AB7CAB">
        <w:rPr>
          <w:sz w:val="30"/>
          <w:szCs w:val="30"/>
          <w:lang w:val="vi-VN"/>
        </w:rPr>
        <w:t xml:space="preserve"> tới các </w:t>
      </w:r>
      <w:r w:rsidRPr="00AB7CAB">
        <w:rPr>
          <w:sz w:val="30"/>
          <w:szCs w:val="30"/>
          <w:lang w:val="vi-VN"/>
        </w:rPr>
        <w:t>xã</w:t>
      </w:r>
      <w:r w:rsidR="00ED2171" w:rsidRPr="00AB7CAB">
        <w:rPr>
          <w:sz w:val="30"/>
          <w:szCs w:val="30"/>
          <w:lang w:val="vi-VN"/>
        </w:rPr>
        <w:t xml:space="preserve"> khó khăn</w:t>
      </w:r>
      <w:r w:rsidRPr="00AB7CAB">
        <w:rPr>
          <w:sz w:val="30"/>
          <w:szCs w:val="30"/>
          <w:lang w:val="vi-VN"/>
        </w:rPr>
        <w:t xml:space="preserve"> do Tỉnh ủy phân công phụ trách.</w:t>
      </w:r>
    </w:p>
    <w:p w:rsidR="006E394D" w:rsidRPr="00AB7CAB" w:rsidRDefault="006E394D" w:rsidP="00C56F78">
      <w:pPr>
        <w:spacing w:before="120" w:after="120" w:line="360" w:lineRule="exact"/>
        <w:ind w:firstLine="720"/>
        <w:jc w:val="both"/>
        <w:rPr>
          <w:sz w:val="30"/>
          <w:szCs w:val="30"/>
          <w:lang w:val="vi-VN"/>
        </w:rPr>
      </w:pPr>
      <w:r w:rsidRPr="00AB7CAB">
        <w:rPr>
          <w:sz w:val="30"/>
          <w:szCs w:val="30"/>
          <w:lang w:val="vi-VN"/>
        </w:rPr>
        <w:t>Đẩy mạnh công tác tuyên truyền đảm bảo giữ vững an ninh chính trị, trật tự an toàn xã hội tại cơ quan, doanh nghiệp và trên địa bàn; tăng cường công tác n</w:t>
      </w:r>
      <w:r w:rsidR="007B7900" w:rsidRPr="00AB7CAB">
        <w:rPr>
          <w:sz w:val="30"/>
          <w:szCs w:val="30"/>
          <w:lang w:val="vi-VN"/>
        </w:rPr>
        <w:t>ắ</w:t>
      </w:r>
      <w:r w:rsidRPr="00AB7CAB">
        <w:rPr>
          <w:sz w:val="30"/>
          <w:szCs w:val="30"/>
          <w:lang w:val="vi-VN"/>
        </w:rPr>
        <w:t xml:space="preserve">m bắt và </w:t>
      </w:r>
      <w:r w:rsidR="00613015" w:rsidRPr="00AB7CAB">
        <w:rPr>
          <w:sz w:val="30"/>
          <w:szCs w:val="30"/>
          <w:lang w:val="vi-VN"/>
        </w:rPr>
        <w:t xml:space="preserve">xử lý, </w:t>
      </w:r>
      <w:r w:rsidRPr="00AB7CAB">
        <w:rPr>
          <w:sz w:val="30"/>
          <w:szCs w:val="30"/>
          <w:lang w:val="vi-VN"/>
        </w:rPr>
        <w:t xml:space="preserve">giải quyết hiệu quả các vấn đề phát sinh trước, trong và sau </w:t>
      </w:r>
      <w:r w:rsidR="00F01CDE" w:rsidRPr="00AB7CAB">
        <w:rPr>
          <w:sz w:val="30"/>
          <w:szCs w:val="30"/>
          <w:lang w:val="vi-VN"/>
        </w:rPr>
        <w:t xml:space="preserve">Tết Nguyên Đán </w:t>
      </w:r>
      <w:r w:rsidR="007B6A56" w:rsidRPr="00AB7CAB">
        <w:rPr>
          <w:sz w:val="30"/>
          <w:szCs w:val="30"/>
          <w:lang w:val="vi-VN"/>
        </w:rPr>
        <w:t>Nhâm Dần</w:t>
      </w:r>
      <w:r w:rsidR="00686809" w:rsidRPr="00740AE4">
        <w:rPr>
          <w:sz w:val="30"/>
          <w:szCs w:val="30"/>
          <w:lang w:val="vi-VN"/>
        </w:rPr>
        <w:t xml:space="preserve"> </w:t>
      </w:r>
      <w:r w:rsidR="00686809" w:rsidRPr="00AB7CAB">
        <w:rPr>
          <w:sz w:val="30"/>
          <w:szCs w:val="30"/>
          <w:lang w:val="vi-VN"/>
        </w:rPr>
        <w:t>2022</w:t>
      </w:r>
      <w:r w:rsidRPr="00AB7CAB">
        <w:rPr>
          <w:sz w:val="30"/>
          <w:szCs w:val="30"/>
          <w:lang w:val="vi-VN"/>
        </w:rPr>
        <w:t xml:space="preserve">. </w:t>
      </w:r>
    </w:p>
    <w:p w:rsidR="00952673" w:rsidRPr="00AB7CAB" w:rsidRDefault="00952673" w:rsidP="00C56F78">
      <w:pPr>
        <w:spacing w:before="120" w:after="120" w:line="360" w:lineRule="exact"/>
        <w:ind w:firstLine="720"/>
        <w:jc w:val="both"/>
        <w:rPr>
          <w:b/>
          <w:i/>
          <w:sz w:val="30"/>
          <w:szCs w:val="30"/>
          <w:lang w:val="vi-VN"/>
        </w:rPr>
      </w:pPr>
      <w:r w:rsidRPr="00AB7CAB">
        <w:rPr>
          <w:b/>
          <w:i/>
          <w:sz w:val="30"/>
          <w:szCs w:val="30"/>
          <w:lang w:val="vi-VN"/>
        </w:rPr>
        <w:lastRenderedPageBreak/>
        <w:t>1.2</w:t>
      </w:r>
      <w:r w:rsidR="00D44D2F" w:rsidRPr="00AB7CAB">
        <w:rPr>
          <w:b/>
          <w:i/>
          <w:sz w:val="30"/>
          <w:szCs w:val="30"/>
          <w:lang w:val="vi-VN"/>
        </w:rPr>
        <w:t>.</w:t>
      </w:r>
      <w:r w:rsidRPr="00AB7CAB">
        <w:rPr>
          <w:b/>
          <w:i/>
          <w:sz w:val="30"/>
          <w:szCs w:val="30"/>
          <w:lang w:val="vi-VN"/>
        </w:rPr>
        <w:t xml:space="preserve"> Tình hình dư luận xã hội </w:t>
      </w:r>
    </w:p>
    <w:p w:rsidR="00613015" w:rsidRPr="00AB7CAB" w:rsidRDefault="00613015" w:rsidP="00C56F78">
      <w:pPr>
        <w:spacing w:before="120" w:after="120" w:line="360" w:lineRule="exact"/>
        <w:ind w:firstLine="720"/>
        <w:jc w:val="both"/>
        <w:rPr>
          <w:sz w:val="30"/>
          <w:szCs w:val="30"/>
          <w:lang w:val="vi-VN"/>
        </w:rPr>
      </w:pPr>
      <w:r w:rsidRPr="00AB7CAB">
        <w:rPr>
          <w:sz w:val="30"/>
          <w:szCs w:val="30"/>
          <w:lang w:val="vi-VN"/>
        </w:rPr>
        <w:t>Thông qua nắm bắt tình hình, n</w:t>
      </w:r>
      <w:r w:rsidR="00952673" w:rsidRPr="00AB7CAB">
        <w:rPr>
          <w:sz w:val="30"/>
          <w:szCs w:val="30"/>
          <w:lang w:val="vi-VN"/>
        </w:rPr>
        <w:t xml:space="preserve">hìn chung tình hình tư tưởng cán bộ, đảng viên và dư luận quần chúng nhân dân tin tưởng vào sự lãnh đạo của Đảng, Nhà nước và của </w:t>
      </w:r>
      <w:r w:rsidR="00F01CDE" w:rsidRPr="00AB7CAB">
        <w:rPr>
          <w:sz w:val="30"/>
          <w:szCs w:val="30"/>
          <w:lang w:val="vi-VN"/>
        </w:rPr>
        <w:t>t</w:t>
      </w:r>
      <w:r w:rsidR="00952673" w:rsidRPr="00AB7CAB">
        <w:rPr>
          <w:sz w:val="30"/>
          <w:szCs w:val="30"/>
          <w:lang w:val="vi-VN"/>
        </w:rPr>
        <w:t>ỉnh. Cán bộ, đảng viên và quần chúng nhân dân vui mừng</w:t>
      </w:r>
      <w:r w:rsidRPr="00AB7CAB">
        <w:rPr>
          <w:sz w:val="30"/>
          <w:szCs w:val="30"/>
          <w:lang w:val="vi-VN"/>
        </w:rPr>
        <w:t>,</w:t>
      </w:r>
      <w:r w:rsidR="00952673" w:rsidRPr="00AB7CAB">
        <w:rPr>
          <w:sz w:val="30"/>
          <w:szCs w:val="30"/>
          <w:lang w:val="vi-VN"/>
        </w:rPr>
        <w:t xml:space="preserve"> phấn khởi và đánh giá cao </w:t>
      </w:r>
      <w:r w:rsidRPr="00AB7CAB">
        <w:rPr>
          <w:sz w:val="30"/>
          <w:szCs w:val="30"/>
          <w:lang w:val="vi-VN"/>
        </w:rPr>
        <w:t>công tác</w:t>
      </w:r>
      <w:r w:rsidR="00952673" w:rsidRPr="00AB7CAB">
        <w:rPr>
          <w:sz w:val="30"/>
          <w:szCs w:val="30"/>
          <w:lang w:val="vi-VN"/>
        </w:rPr>
        <w:t xml:space="preserve"> lãnh đạo</w:t>
      </w:r>
      <w:r w:rsidRPr="00AB7CAB">
        <w:rPr>
          <w:sz w:val="30"/>
          <w:szCs w:val="30"/>
          <w:lang w:val="vi-VN"/>
        </w:rPr>
        <w:t>,</w:t>
      </w:r>
      <w:r w:rsidR="00952673" w:rsidRPr="00AB7CAB">
        <w:rPr>
          <w:sz w:val="30"/>
          <w:szCs w:val="30"/>
          <w:lang w:val="vi-VN"/>
        </w:rPr>
        <w:t xml:space="preserve"> chỉ đạo, điều hành của cấp uỷ, chính quyền các cấp</w:t>
      </w:r>
      <w:r w:rsidR="00F01CDE" w:rsidRPr="00AB7CAB">
        <w:rPr>
          <w:sz w:val="30"/>
          <w:szCs w:val="30"/>
          <w:lang w:val="vi-VN"/>
        </w:rPr>
        <w:t>, nhất là sự thành công Đại hội XIII của Đảng</w:t>
      </w:r>
      <w:r w:rsidRPr="00AB7CAB">
        <w:rPr>
          <w:sz w:val="30"/>
          <w:szCs w:val="30"/>
          <w:lang w:val="vi-VN"/>
        </w:rPr>
        <w:t xml:space="preserve">. Trong dịp Tết, các cơ quan, đơn vị, doanh nghiệp đã </w:t>
      </w:r>
      <w:r w:rsidR="00952673" w:rsidRPr="00AB7CAB">
        <w:rPr>
          <w:sz w:val="30"/>
          <w:szCs w:val="30"/>
          <w:lang w:val="vi-VN"/>
        </w:rPr>
        <w:t xml:space="preserve">thực hiện tốt chính sách đối với các gia đình thương binh, liệt sỹ, người có công với cách mạng, người có hoàn cảnh khó khăn... </w:t>
      </w:r>
      <w:r w:rsidRPr="00AB7CAB">
        <w:rPr>
          <w:sz w:val="30"/>
          <w:szCs w:val="30"/>
          <w:lang w:val="vi-VN"/>
        </w:rPr>
        <w:t xml:space="preserve">với phương châm “Không để người nghèo bỏ lại phía sau”, “ Không để người nghèo không có Tết” …, đảm bảo </w:t>
      </w:r>
      <w:r w:rsidR="00952673" w:rsidRPr="00AB7CAB">
        <w:rPr>
          <w:sz w:val="30"/>
          <w:szCs w:val="30"/>
          <w:lang w:val="vi-VN"/>
        </w:rPr>
        <w:t>mọi người, mọi nhà đều có Tết.</w:t>
      </w:r>
    </w:p>
    <w:p w:rsidR="00952673" w:rsidRPr="00AB7CAB" w:rsidRDefault="006D735B" w:rsidP="00C56F78">
      <w:pPr>
        <w:spacing w:before="120" w:after="120" w:line="360" w:lineRule="exact"/>
        <w:ind w:firstLine="720"/>
        <w:jc w:val="both"/>
        <w:rPr>
          <w:sz w:val="30"/>
          <w:szCs w:val="30"/>
          <w:lang w:val="vi-VN"/>
        </w:rPr>
      </w:pPr>
      <w:r w:rsidRPr="00AB7CAB">
        <w:rPr>
          <w:sz w:val="30"/>
          <w:szCs w:val="30"/>
          <w:lang w:val="vi-VN"/>
        </w:rPr>
        <w:t>Trước những sự kiện lớn, trọng đại của đất nước, của tỉnh, c</w:t>
      </w:r>
      <w:r w:rsidR="00952673" w:rsidRPr="00AB7CAB">
        <w:rPr>
          <w:sz w:val="30"/>
          <w:szCs w:val="30"/>
          <w:lang w:val="vi-VN"/>
        </w:rPr>
        <w:t>ông tác</w:t>
      </w:r>
      <w:r w:rsidRPr="00AB7CAB">
        <w:rPr>
          <w:sz w:val="30"/>
          <w:szCs w:val="30"/>
          <w:lang w:val="vi-VN"/>
        </w:rPr>
        <w:t xml:space="preserve"> chỉnh trang đô thị như:</w:t>
      </w:r>
      <w:r w:rsidR="00952673" w:rsidRPr="00AB7CAB">
        <w:rPr>
          <w:sz w:val="30"/>
          <w:szCs w:val="30"/>
          <w:lang w:val="vi-VN"/>
        </w:rPr>
        <w:t xml:space="preserve"> chiếu sáng, chỉnh trang đường phố được đổi mới, nhất là tại các khu vực, tuyến đường trung tâm với nhiều ý tưởng sáng tạo, độc đáo</w:t>
      </w:r>
      <w:r w:rsidRPr="00AB7CAB">
        <w:rPr>
          <w:sz w:val="30"/>
          <w:szCs w:val="30"/>
          <w:lang w:val="vi-VN"/>
        </w:rPr>
        <w:t>; trang trí đèn lồng, chong chóng, cờ, hoa, tạo nên cảnh quan trang hoàng đường làng, ngõ xóm</w:t>
      </w:r>
      <w:r w:rsidR="00952673" w:rsidRPr="00AB7CAB">
        <w:rPr>
          <w:sz w:val="30"/>
          <w:szCs w:val="30"/>
          <w:lang w:val="vi-VN"/>
        </w:rPr>
        <w:t>. Cây xanh, thảm cỏ, hoa tươi được trang trí đẹp mắt. Văn minh đô thị, quản lý hè phố, vệ sinh môi trường được duy trì, thực hiện tốt; điện, nước được cung cấp đầy đủ. </w:t>
      </w:r>
    </w:p>
    <w:p w:rsidR="00952673" w:rsidRPr="00AB7CAB" w:rsidRDefault="00952673" w:rsidP="00C56F78">
      <w:pPr>
        <w:spacing w:before="120" w:after="120" w:line="360" w:lineRule="exact"/>
        <w:ind w:firstLine="720"/>
        <w:jc w:val="both"/>
        <w:rPr>
          <w:sz w:val="30"/>
          <w:szCs w:val="30"/>
          <w:lang w:val="vi-VN"/>
        </w:rPr>
      </w:pPr>
      <w:r w:rsidRPr="00AB7CAB">
        <w:rPr>
          <w:sz w:val="30"/>
          <w:szCs w:val="30"/>
          <w:lang w:val="vi-VN"/>
        </w:rPr>
        <w:t>Cán bộ, đảng viên, công chức, viên chức</w:t>
      </w:r>
      <w:r w:rsidR="00437247" w:rsidRPr="00AB7CAB">
        <w:rPr>
          <w:sz w:val="30"/>
          <w:szCs w:val="30"/>
          <w:lang w:val="vi-VN"/>
        </w:rPr>
        <w:t>, công nhân, người lao động</w:t>
      </w:r>
      <w:r w:rsidRPr="00AB7CAB">
        <w:rPr>
          <w:sz w:val="30"/>
          <w:szCs w:val="30"/>
          <w:lang w:val="vi-VN"/>
        </w:rPr>
        <w:t xml:space="preserve"> và Nhân dân vui vẻ, phấn khởi</w:t>
      </w:r>
      <w:r w:rsidR="00437247" w:rsidRPr="00AB7CAB">
        <w:rPr>
          <w:sz w:val="30"/>
          <w:szCs w:val="30"/>
          <w:lang w:val="vi-VN"/>
        </w:rPr>
        <w:t>. Với những con đường hoa, khu vui chơi tại trung tâm Thành phố, đã</w:t>
      </w:r>
      <w:r w:rsidRPr="00AB7CAB">
        <w:rPr>
          <w:sz w:val="30"/>
          <w:szCs w:val="30"/>
          <w:lang w:val="vi-VN"/>
        </w:rPr>
        <w:t xml:space="preserve"> thu hút đông đảo du khách trong và ngoài tỉnh tới th</w:t>
      </w:r>
      <w:r w:rsidR="003B0DF3" w:rsidRPr="00AB7CAB">
        <w:rPr>
          <w:sz w:val="30"/>
          <w:szCs w:val="30"/>
          <w:lang w:val="vi-VN"/>
        </w:rPr>
        <w:t>ă</w:t>
      </w:r>
      <w:r w:rsidRPr="00AB7CAB">
        <w:rPr>
          <w:sz w:val="30"/>
          <w:szCs w:val="30"/>
          <w:lang w:val="vi-VN"/>
        </w:rPr>
        <w:t>m quan, chụp hình lưu niệm.</w:t>
      </w:r>
    </w:p>
    <w:p w:rsidR="00952673" w:rsidRPr="00AB7CAB" w:rsidRDefault="00B92187" w:rsidP="00C56F78">
      <w:pPr>
        <w:autoSpaceDE w:val="0"/>
        <w:autoSpaceDN w:val="0"/>
        <w:adjustRightInd w:val="0"/>
        <w:spacing w:before="120" w:after="120" w:line="360" w:lineRule="exact"/>
        <w:ind w:firstLine="720"/>
        <w:jc w:val="both"/>
        <w:rPr>
          <w:sz w:val="30"/>
          <w:szCs w:val="30"/>
          <w:lang w:val="vi-VN"/>
        </w:rPr>
      </w:pPr>
      <w:r w:rsidRPr="00AB7CAB">
        <w:rPr>
          <w:sz w:val="30"/>
          <w:szCs w:val="30"/>
          <w:lang w:val="vi-VN"/>
        </w:rPr>
        <w:t>Trong dịp trước</w:t>
      </w:r>
      <w:r w:rsidR="00952673" w:rsidRPr="00AB7CAB">
        <w:rPr>
          <w:sz w:val="30"/>
          <w:szCs w:val="30"/>
          <w:lang w:val="vi-VN"/>
        </w:rPr>
        <w:t xml:space="preserve"> Tết</w:t>
      </w:r>
      <w:r w:rsidRPr="00AB7CAB">
        <w:rPr>
          <w:sz w:val="30"/>
          <w:szCs w:val="30"/>
          <w:lang w:val="vi-VN"/>
        </w:rPr>
        <w:t xml:space="preserve">, nhu cầu </w:t>
      </w:r>
      <w:r w:rsidR="00952673" w:rsidRPr="00AB7CAB">
        <w:rPr>
          <w:sz w:val="30"/>
          <w:szCs w:val="30"/>
          <w:lang w:val="vi-VN"/>
        </w:rPr>
        <w:t>mua</w:t>
      </w:r>
      <w:r w:rsidRPr="00AB7CAB">
        <w:rPr>
          <w:sz w:val="30"/>
          <w:szCs w:val="30"/>
          <w:lang w:val="vi-VN"/>
        </w:rPr>
        <w:t xml:space="preserve"> sắm</w:t>
      </w:r>
      <w:r w:rsidR="00952673" w:rsidRPr="00AB7CAB">
        <w:rPr>
          <w:sz w:val="30"/>
          <w:szCs w:val="30"/>
          <w:lang w:val="vi-VN"/>
        </w:rPr>
        <w:t xml:space="preserve"> của người dân tăng cao</w:t>
      </w:r>
      <w:r w:rsidRPr="00AB7CAB">
        <w:rPr>
          <w:sz w:val="30"/>
          <w:szCs w:val="30"/>
          <w:lang w:val="vi-VN"/>
        </w:rPr>
        <w:t xml:space="preserve"> về mọi mặt sản phẩm, hàng hóa, song </w:t>
      </w:r>
      <w:r w:rsidR="00952673" w:rsidRPr="00AB7CAB">
        <w:rPr>
          <w:sz w:val="30"/>
          <w:szCs w:val="30"/>
          <w:lang w:val="vi-VN"/>
        </w:rPr>
        <w:t xml:space="preserve">tình hình cung cầu hàng hoá cơ bản đáp ứng nhu cầu mua sắm của nhân dân trong dịp </w:t>
      </w:r>
      <w:r w:rsidRPr="00AB7CAB">
        <w:rPr>
          <w:sz w:val="30"/>
          <w:szCs w:val="30"/>
          <w:lang w:val="vi-VN"/>
        </w:rPr>
        <w:t>T</w:t>
      </w:r>
      <w:r w:rsidR="00952673" w:rsidRPr="00AB7CAB">
        <w:rPr>
          <w:sz w:val="30"/>
          <w:szCs w:val="30"/>
          <w:lang w:val="vi-VN"/>
        </w:rPr>
        <w:t xml:space="preserve">ết, không có hiện tượng đầu cơ, găm hàng, </w:t>
      </w:r>
      <w:r w:rsidRPr="00AB7CAB">
        <w:rPr>
          <w:sz w:val="30"/>
          <w:szCs w:val="30"/>
          <w:lang w:val="vi-VN"/>
        </w:rPr>
        <w:t xml:space="preserve">ép </w:t>
      </w:r>
      <w:r w:rsidR="00952673" w:rsidRPr="00AB7CAB">
        <w:rPr>
          <w:sz w:val="30"/>
          <w:szCs w:val="30"/>
          <w:lang w:val="vi-VN"/>
        </w:rPr>
        <w:t>giá</w:t>
      </w:r>
      <w:r w:rsidR="00DD76BF" w:rsidRPr="00AB7CAB">
        <w:rPr>
          <w:sz w:val="30"/>
          <w:szCs w:val="30"/>
          <w:lang w:val="vi-VN"/>
        </w:rPr>
        <w:t>, nâng giá</w:t>
      </w:r>
      <w:r w:rsidR="009D40BA" w:rsidRPr="00740AE4">
        <w:rPr>
          <w:sz w:val="30"/>
          <w:szCs w:val="30"/>
          <w:lang w:val="vi-VN"/>
        </w:rPr>
        <w:t xml:space="preserve"> </w:t>
      </w:r>
      <w:r w:rsidR="00DD76BF" w:rsidRPr="00AB7CAB">
        <w:rPr>
          <w:sz w:val="30"/>
          <w:szCs w:val="30"/>
          <w:lang w:val="vi-VN"/>
        </w:rPr>
        <w:t>sản phẩm</w:t>
      </w:r>
      <w:r w:rsidR="00952673" w:rsidRPr="00AB7CAB">
        <w:rPr>
          <w:sz w:val="30"/>
          <w:szCs w:val="30"/>
          <w:lang w:val="vi-VN"/>
        </w:rPr>
        <w:t xml:space="preserve">. </w:t>
      </w:r>
    </w:p>
    <w:p w:rsidR="00952673" w:rsidRPr="00AB7CAB" w:rsidRDefault="00952673" w:rsidP="00C56F78">
      <w:pPr>
        <w:pStyle w:val="NormalWeb"/>
        <w:shd w:val="clear" w:color="auto" w:fill="FFFFFF"/>
        <w:spacing w:before="120" w:beforeAutospacing="0" w:after="120" w:afterAutospacing="0" w:line="360" w:lineRule="exact"/>
        <w:ind w:firstLine="720"/>
        <w:jc w:val="both"/>
        <w:rPr>
          <w:b/>
          <w:sz w:val="30"/>
          <w:szCs w:val="30"/>
          <w:lang w:val="vi-VN"/>
        </w:rPr>
      </w:pPr>
      <w:r w:rsidRPr="00AB7CAB">
        <w:rPr>
          <w:b/>
          <w:sz w:val="30"/>
          <w:szCs w:val="30"/>
          <w:lang w:val="vi-VN"/>
        </w:rPr>
        <w:t>2</w:t>
      </w:r>
      <w:r w:rsidR="00922E4F" w:rsidRPr="00AB7CAB">
        <w:rPr>
          <w:b/>
          <w:sz w:val="30"/>
          <w:szCs w:val="30"/>
          <w:lang w:val="vi-VN"/>
        </w:rPr>
        <w:t>.</w:t>
      </w:r>
      <w:r w:rsidRPr="00AB7CAB">
        <w:rPr>
          <w:b/>
          <w:sz w:val="30"/>
          <w:szCs w:val="30"/>
          <w:lang w:val="vi-VN"/>
        </w:rPr>
        <w:t xml:space="preserve"> Vấn đề lương, thưởng của cán bộ, công chức, viên chức và người lao động; công tác an sinh xã hội</w:t>
      </w:r>
    </w:p>
    <w:p w:rsidR="002A3D50" w:rsidRPr="00AB7CAB" w:rsidRDefault="00952673" w:rsidP="00C56F78">
      <w:pPr>
        <w:autoSpaceDE w:val="0"/>
        <w:autoSpaceDN w:val="0"/>
        <w:adjustRightInd w:val="0"/>
        <w:spacing w:before="120" w:after="120" w:line="360" w:lineRule="exact"/>
        <w:ind w:firstLine="720"/>
        <w:jc w:val="both"/>
        <w:rPr>
          <w:sz w:val="30"/>
          <w:szCs w:val="30"/>
          <w:lang w:val="vi-VN"/>
        </w:rPr>
      </w:pPr>
      <w:r w:rsidRPr="00AB7CAB">
        <w:rPr>
          <w:sz w:val="30"/>
          <w:szCs w:val="30"/>
          <w:lang w:val="vi-VN"/>
        </w:rPr>
        <w:t xml:space="preserve">Trong dịp </w:t>
      </w:r>
      <w:r w:rsidR="00922E4F" w:rsidRPr="00AB7CAB">
        <w:rPr>
          <w:sz w:val="30"/>
          <w:szCs w:val="30"/>
          <w:lang w:val="vi-VN"/>
        </w:rPr>
        <w:t>T</w:t>
      </w:r>
      <w:r w:rsidRPr="00AB7CAB">
        <w:rPr>
          <w:sz w:val="30"/>
          <w:szCs w:val="30"/>
          <w:lang w:val="vi-VN"/>
        </w:rPr>
        <w:t>ết, các cấp ủy phối hợp với lãnh đạo cơ quan, đơn vị</w:t>
      </w:r>
      <w:r w:rsidR="00922E4F" w:rsidRPr="00AB7CAB">
        <w:rPr>
          <w:sz w:val="30"/>
          <w:szCs w:val="30"/>
          <w:lang w:val="vi-VN"/>
        </w:rPr>
        <w:t>, doanh nghiệp</w:t>
      </w:r>
      <w:r w:rsidRPr="00AB7CAB">
        <w:rPr>
          <w:sz w:val="30"/>
          <w:szCs w:val="30"/>
          <w:lang w:val="vi-VN"/>
        </w:rPr>
        <w:t xml:space="preserve"> quan tâm, chăm lo </w:t>
      </w:r>
      <w:r w:rsidR="00922E4F" w:rsidRPr="00AB7CAB">
        <w:rPr>
          <w:sz w:val="30"/>
          <w:szCs w:val="30"/>
          <w:lang w:val="vi-VN"/>
        </w:rPr>
        <w:t>đời sống</w:t>
      </w:r>
      <w:r w:rsidRPr="00AB7CAB">
        <w:rPr>
          <w:sz w:val="30"/>
          <w:szCs w:val="30"/>
          <w:lang w:val="vi-VN"/>
        </w:rPr>
        <w:t xml:space="preserve"> cho cán bộ, công chức, viên chức</w:t>
      </w:r>
      <w:r w:rsidR="00922E4F" w:rsidRPr="00AB7CAB">
        <w:rPr>
          <w:sz w:val="30"/>
          <w:szCs w:val="30"/>
          <w:lang w:val="vi-VN"/>
        </w:rPr>
        <w:t>, công nhân</w:t>
      </w:r>
      <w:r w:rsidRPr="00AB7CAB">
        <w:rPr>
          <w:sz w:val="30"/>
          <w:szCs w:val="30"/>
          <w:lang w:val="vi-VN"/>
        </w:rPr>
        <w:t xml:space="preserve"> và người lao động</w:t>
      </w:r>
      <w:r w:rsidR="00922E4F" w:rsidRPr="00AB7CAB">
        <w:rPr>
          <w:sz w:val="30"/>
          <w:szCs w:val="30"/>
          <w:lang w:val="vi-VN"/>
        </w:rPr>
        <w:t xml:space="preserve">, nhất là đối với những </w:t>
      </w:r>
      <w:r w:rsidRPr="00AB7CAB">
        <w:rPr>
          <w:sz w:val="30"/>
          <w:szCs w:val="30"/>
          <w:lang w:val="vi-VN"/>
        </w:rPr>
        <w:t>gia đình</w:t>
      </w:r>
      <w:r w:rsidR="00922E4F" w:rsidRPr="00AB7CAB">
        <w:rPr>
          <w:sz w:val="30"/>
          <w:szCs w:val="30"/>
          <w:lang w:val="vi-VN"/>
        </w:rPr>
        <w:t xml:space="preserve"> chính sách, gia đình</w:t>
      </w:r>
      <w:r w:rsidR="00F63C0B" w:rsidRPr="00AB7CAB">
        <w:rPr>
          <w:sz w:val="30"/>
          <w:szCs w:val="30"/>
          <w:lang w:val="vi-VN"/>
        </w:rPr>
        <w:t xml:space="preserve"> </w:t>
      </w:r>
      <w:r w:rsidRPr="00AB7CAB">
        <w:rPr>
          <w:sz w:val="30"/>
          <w:szCs w:val="30"/>
          <w:lang w:val="vi-VN"/>
        </w:rPr>
        <w:t xml:space="preserve">có hoàn cảnh đặc biệt khó khăn. </w:t>
      </w:r>
    </w:p>
    <w:p w:rsidR="007046BF" w:rsidRPr="00AB7CAB" w:rsidRDefault="007046BF" w:rsidP="00C56F78">
      <w:pPr>
        <w:spacing w:before="120" w:after="120" w:line="360" w:lineRule="exact"/>
        <w:ind w:firstLine="720"/>
        <w:jc w:val="both"/>
        <w:rPr>
          <w:sz w:val="30"/>
          <w:szCs w:val="30"/>
          <w:lang w:val="vi-VN"/>
        </w:rPr>
      </w:pPr>
      <w:r w:rsidRPr="00AB7CAB">
        <w:rPr>
          <w:sz w:val="30"/>
          <w:szCs w:val="30"/>
          <w:lang w:val="vi-VN"/>
        </w:rPr>
        <w:t xml:space="preserve">Các cấp ủy phối hợp với lãnh đạo cơ quan, đơn vị, doanh nghiệp tổ chức thăm hỏi, tặng quà cho địa phương và các gia đình chính sách, các hộ nghèo, người có công tại các xã được Tỉnh ủy phân công phụ trách. Đảng ủy Khối đã thăm hỏi, chúc tết Đảng ủy, Hội đồng nhân dân, Ủy ban nhân dân xã Suối Giàng và xã Suối Bu huyện Văn Chấn và thăm, chúc tết 06 đơn vị trong Khối thực hiện trực Tết (Bệnh viện Đa khoa; Công ty CP Cấp nước; Công ty </w:t>
      </w:r>
      <w:r w:rsidRPr="00AB7CAB">
        <w:rPr>
          <w:sz w:val="30"/>
          <w:szCs w:val="30"/>
          <w:lang w:val="vi-VN"/>
        </w:rPr>
        <w:lastRenderedPageBreak/>
        <w:t>Môi trường và Công trình đô thị; Công ty Điện Lực; Viễn Thông Yên Bái; Bưu điện tỉnh…).</w:t>
      </w:r>
    </w:p>
    <w:p w:rsidR="007046BF" w:rsidRPr="00AB7CAB" w:rsidRDefault="007046BF" w:rsidP="00C56F78">
      <w:pPr>
        <w:spacing w:before="120" w:after="120" w:line="360" w:lineRule="exact"/>
        <w:ind w:firstLine="720"/>
        <w:jc w:val="both"/>
        <w:rPr>
          <w:sz w:val="30"/>
          <w:szCs w:val="30"/>
          <w:lang w:val="vi-VN"/>
        </w:rPr>
      </w:pPr>
      <w:r w:rsidRPr="00AB7CAB">
        <w:rPr>
          <w:sz w:val="30"/>
          <w:szCs w:val="30"/>
          <w:lang w:val="vi-VN"/>
        </w:rPr>
        <w:t>Chỉ đạo các đoàn thể Khối tổ chức tốt các hoạt động an sinh xã hội: Công đoàn viên chức tỉnh tặng trên 67 xuất quà trị giá 27,6 triệu đồng (mỗi xuất trị giá 300.000 - 1.000.0000 đồng). Đoàn thanh niên Khối tặng 12 xuất quà, trị giá 6 triệu đồng (mỗi xuất 500.000 đồng). Hội Cựu Chiến binh Khối tặng quà hội viên 5 xuất quà, trị giá 2,5 triệu đồng (Mỗi xuất 500.000 đồng).</w:t>
      </w:r>
    </w:p>
    <w:p w:rsidR="00952673" w:rsidRPr="00AB7CAB" w:rsidRDefault="0030182E" w:rsidP="00C56F78">
      <w:pPr>
        <w:autoSpaceDE w:val="0"/>
        <w:autoSpaceDN w:val="0"/>
        <w:adjustRightInd w:val="0"/>
        <w:spacing w:before="120" w:after="120" w:line="360" w:lineRule="exact"/>
        <w:ind w:firstLine="720"/>
        <w:jc w:val="both"/>
        <w:rPr>
          <w:sz w:val="30"/>
          <w:szCs w:val="30"/>
          <w:lang w:val="vi-VN"/>
        </w:rPr>
      </w:pPr>
      <w:r w:rsidRPr="00AB7CAB">
        <w:rPr>
          <w:sz w:val="30"/>
          <w:szCs w:val="30"/>
          <w:lang w:val="vi-VN"/>
        </w:rPr>
        <w:t>C</w:t>
      </w:r>
      <w:r w:rsidR="008702CC" w:rsidRPr="00AB7CAB">
        <w:rPr>
          <w:sz w:val="30"/>
          <w:szCs w:val="30"/>
          <w:lang w:val="vi-VN"/>
        </w:rPr>
        <w:t xml:space="preserve">ác </w:t>
      </w:r>
      <w:r w:rsidR="00952673" w:rsidRPr="00AB7CAB">
        <w:rPr>
          <w:sz w:val="30"/>
          <w:szCs w:val="30"/>
          <w:lang w:val="vi-VN"/>
        </w:rPr>
        <w:t>cơ quan, đơn vị</w:t>
      </w:r>
      <w:r w:rsidR="00D82C9A" w:rsidRPr="00AB7CAB">
        <w:rPr>
          <w:sz w:val="30"/>
          <w:szCs w:val="30"/>
          <w:lang w:val="vi-VN"/>
        </w:rPr>
        <w:t xml:space="preserve"> </w:t>
      </w:r>
      <w:r w:rsidR="008702CC" w:rsidRPr="00AB7CAB">
        <w:rPr>
          <w:sz w:val="30"/>
          <w:szCs w:val="30"/>
          <w:lang w:val="vi-VN"/>
        </w:rPr>
        <w:t xml:space="preserve">sự nghiệp trong khối </w:t>
      </w:r>
      <w:r w:rsidR="00952673" w:rsidRPr="00AB7CAB">
        <w:rPr>
          <w:sz w:val="30"/>
          <w:szCs w:val="30"/>
          <w:lang w:val="vi-VN"/>
        </w:rPr>
        <w:t xml:space="preserve">đã trả tiền lương cho cán bộ, công chức, viên chức, nhân viên hết tháng </w:t>
      </w:r>
      <w:r w:rsidR="00F63C0B" w:rsidRPr="00AB7CAB">
        <w:rPr>
          <w:sz w:val="30"/>
          <w:szCs w:val="30"/>
          <w:lang w:val="vi-VN"/>
        </w:rPr>
        <w:t>0</w:t>
      </w:r>
      <w:r w:rsidR="00952673" w:rsidRPr="00AB7CAB">
        <w:rPr>
          <w:sz w:val="30"/>
          <w:szCs w:val="30"/>
          <w:lang w:val="vi-VN"/>
        </w:rPr>
        <w:t>2/20</w:t>
      </w:r>
      <w:r w:rsidR="00922E4F" w:rsidRPr="00AB7CAB">
        <w:rPr>
          <w:sz w:val="30"/>
          <w:szCs w:val="30"/>
          <w:lang w:val="vi-VN"/>
        </w:rPr>
        <w:t>2</w:t>
      </w:r>
      <w:r w:rsidR="00F63C0B" w:rsidRPr="00AB7CAB">
        <w:rPr>
          <w:sz w:val="30"/>
          <w:szCs w:val="30"/>
          <w:lang w:val="vi-VN"/>
        </w:rPr>
        <w:t>2</w:t>
      </w:r>
      <w:r w:rsidR="00952673" w:rsidRPr="00AB7CAB">
        <w:rPr>
          <w:sz w:val="30"/>
          <w:szCs w:val="30"/>
          <w:lang w:val="vi-VN"/>
        </w:rPr>
        <w:t xml:space="preserve"> theo quy định. Thưởng </w:t>
      </w:r>
      <w:r w:rsidR="00922E4F" w:rsidRPr="00AB7CAB">
        <w:rPr>
          <w:sz w:val="30"/>
          <w:szCs w:val="30"/>
          <w:lang w:val="vi-VN"/>
        </w:rPr>
        <w:t>T</w:t>
      </w:r>
      <w:r w:rsidR="00952673" w:rsidRPr="00AB7CAB">
        <w:rPr>
          <w:sz w:val="30"/>
          <w:szCs w:val="30"/>
          <w:lang w:val="vi-VN"/>
        </w:rPr>
        <w:t>ết cho cán bộ</w:t>
      </w:r>
      <w:r w:rsidR="00922E4F" w:rsidRPr="00AB7CAB">
        <w:rPr>
          <w:sz w:val="30"/>
          <w:szCs w:val="30"/>
          <w:lang w:val="vi-VN"/>
        </w:rPr>
        <w:t>,</w:t>
      </w:r>
      <w:r w:rsidR="00952673" w:rsidRPr="00AB7CAB">
        <w:rPr>
          <w:sz w:val="30"/>
          <w:szCs w:val="30"/>
          <w:lang w:val="vi-VN"/>
        </w:rPr>
        <w:t xml:space="preserve"> công chức, viên chức, nhân viên</w:t>
      </w:r>
      <w:r w:rsidR="00922E4F" w:rsidRPr="00AB7CAB">
        <w:rPr>
          <w:sz w:val="30"/>
          <w:szCs w:val="30"/>
          <w:lang w:val="vi-VN"/>
        </w:rPr>
        <w:t>, công nhân, người lao động</w:t>
      </w:r>
      <w:r w:rsidR="00952673" w:rsidRPr="00AB7CAB">
        <w:rPr>
          <w:sz w:val="30"/>
          <w:szCs w:val="30"/>
          <w:lang w:val="vi-VN"/>
        </w:rPr>
        <w:t xml:space="preserve"> từ nguồn tiết kiệm chi của năm 20</w:t>
      </w:r>
      <w:r w:rsidR="00F01CDE" w:rsidRPr="00AB7CAB">
        <w:rPr>
          <w:sz w:val="30"/>
          <w:szCs w:val="30"/>
          <w:lang w:val="vi-VN"/>
        </w:rPr>
        <w:t>2</w:t>
      </w:r>
      <w:r w:rsidR="00F63C0B" w:rsidRPr="00AB7CAB">
        <w:rPr>
          <w:sz w:val="30"/>
          <w:szCs w:val="30"/>
          <w:lang w:val="vi-VN"/>
        </w:rPr>
        <w:t>1</w:t>
      </w:r>
      <w:r w:rsidR="00922E4F" w:rsidRPr="00AB7CAB">
        <w:rPr>
          <w:sz w:val="30"/>
          <w:szCs w:val="30"/>
          <w:lang w:val="vi-VN"/>
        </w:rPr>
        <w:t xml:space="preserve"> và các quỹ phúc lợi khác,</w:t>
      </w:r>
      <w:r w:rsidR="00952673" w:rsidRPr="00AB7CAB">
        <w:rPr>
          <w:sz w:val="30"/>
          <w:szCs w:val="30"/>
          <w:lang w:val="vi-VN"/>
        </w:rPr>
        <w:t xml:space="preserve"> bình quân</w:t>
      </w:r>
      <w:r w:rsidR="009B120B" w:rsidRPr="00AB7CAB">
        <w:rPr>
          <w:sz w:val="30"/>
          <w:szCs w:val="30"/>
          <w:lang w:val="vi-VN"/>
        </w:rPr>
        <w:t xml:space="preserve"> trên</w:t>
      </w:r>
      <w:r w:rsidR="00952673" w:rsidRPr="00AB7CAB">
        <w:rPr>
          <w:sz w:val="30"/>
          <w:szCs w:val="30"/>
          <w:lang w:val="vi-VN"/>
        </w:rPr>
        <w:t xml:space="preserve"> </w:t>
      </w:r>
      <w:r w:rsidR="00AB7CAB" w:rsidRPr="00E95015">
        <w:rPr>
          <w:sz w:val="30"/>
          <w:szCs w:val="30"/>
          <w:lang w:val="vi-VN"/>
        </w:rPr>
        <w:t>3</w:t>
      </w:r>
      <w:r w:rsidR="00952673" w:rsidRPr="00AB7CAB">
        <w:rPr>
          <w:sz w:val="30"/>
          <w:szCs w:val="30"/>
          <w:lang w:val="vi-VN"/>
        </w:rPr>
        <w:t>.000.000đ/người.</w:t>
      </w:r>
    </w:p>
    <w:p w:rsidR="00D82C9A" w:rsidRPr="00AB7CAB" w:rsidRDefault="0030182E" w:rsidP="00C56F78">
      <w:pPr>
        <w:autoSpaceDE w:val="0"/>
        <w:autoSpaceDN w:val="0"/>
        <w:adjustRightInd w:val="0"/>
        <w:spacing w:before="120" w:after="120" w:line="360" w:lineRule="exact"/>
        <w:ind w:firstLine="720"/>
        <w:jc w:val="both"/>
        <w:rPr>
          <w:sz w:val="30"/>
          <w:szCs w:val="30"/>
          <w:lang w:val="vi-VN"/>
        </w:rPr>
      </w:pPr>
      <w:r w:rsidRPr="00AB7CAB">
        <w:rPr>
          <w:sz w:val="30"/>
          <w:szCs w:val="30"/>
          <w:lang w:val="vi-VN"/>
        </w:rPr>
        <w:t>C</w:t>
      </w:r>
      <w:r w:rsidR="00D82C9A" w:rsidRPr="00AB7CAB">
        <w:rPr>
          <w:sz w:val="30"/>
          <w:szCs w:val="30"/>
          <w:lang w:val="vi-VN"/>
        </w:rPr>
        <w:t xml:space="preserve">ác doanh nghiệp </w:t>
      </w:r>
      <w:r w:rsidR="00523BAC" w:rsidRPr="00AB7CAB">
        <w:rPr>
          <w:sz w:val="30"/>
          <w:szCs w:val="30"/>
          <w:lang w:val="vi-VN"/>
        </w:rPr>
        <w:t xml:space="preserve">trong khối </w:t>
      </w:r>
      <w:r w:rsidR="00D82C9A" w:rsidRPr="00AB7CAB">
        <w:rPr>
          <w:sz w:val="30"/>
          <w:szCs w:val="30"/>
          <w:lang w:val="vi-VN"/>
        </w:rPr>
        <w:t>đã thực hiện tốt chính sách tiền lương theo quy định, không có đơn vị nợ lương của người lao động</w:t>
      </w:r>
      <w:r w:rsidR="00AC7A33" w:rsidRPr="00AB7CAB">
        <w:rPr>
          <w:sz w:val="30"/>
          <w:szCs w:val="30"/>
          <w:lang w:val="vi-VN"/>
        </w:rPr>
        <w:t xml:space="preserve"> </w:t>
      </w:r>
      <w:r w:rsidR="00AC7A33" w:rsidRPr="00AB7CAB">
        <w:rPr>
          <w:i/>
          <w:sz w:val="30"/>
          <w:szCs w:val="30"/>
          <w:lang w:val="vi-VN"/>
        </w:rPr>
        <w:t>(</w:t>
      </w:r>
      <w:r w:rsidR="00BA3E30" w:rsidRPr="00AB7CAB">
        <w:rPr>
          <w:i/>
          <w:sz w:val="30"/>
          <w:szCs w:val="30"/>
          <w:lang w:val="vi-VN"/>
        </w:rPr>
        <w:t>tiền lương cao nhất gần 40</w:t>
      </w:r>
      <w:r w:rsidR="00AC7A33" w:rsidRPr="00AB7CAB">
        <w:rPr>
          <w:i/>
          <w:sz w:val="30"/>
          <w:szCs w:val="30"/>
          <w:lang w:val="vi-VN"/>
        </w:rPr>
        <w:t xml:space="preserve"> </w:t>
      </w:r>
      <w:r w:rsidR="00BA3E30" w:rsidRPr="00AB7CAB">
        <w:rPr>
          <w:i/>
          <w:sz w:val="30"/>
          <w:szCs w:val="30"/>
          <w:lang w:val="vi-VN"/>
        </w:rPr>
        <w:t>tr</w:t>
      </w:r>
      <w:r w:rsidR="00AC7A33" w:rsidRPr="00AB7CAB">
        <w:rPr>
          <w:i/>
          <w:sz w:val="30"/>
          <w:szCs w:val="30"/>
          <w:lang w:val="vi-VN"/>
        </w:rPr>
        <w:t>iệu</w:t>
      </w:r>
      <w:r w:rsidR="00BA3E30" w:rsidRPr="00AB7CAB">
        <w:rPr>
          <w:i/>
          <w:sz w:val="30"/>
          <w:szCs w:val="30"/>
          <w:lang w:val="vi-VN"/>
        </w:rPr>
        <w:t xml:space="preserve"> đồng, tiền lương thấp nhất là gần 4</w:t>
      </w:r>
      <w:r w:rsidR="00AC7A33" w:rsidRPr="00AB7CAB">
        <w:rPr>
          <w:i/>
          <w:sz w:val="30"/>
          <w:szCs w:val="30"/>
          <w:lang w:val="vi-VN"/>
        </w:rPr>
        <w:t xml:space="preserve"> </w:t>
      </w:r>
      <w:r w:rsidR="00BA3E30" w:rsidRPr="00AB7CAB">
        <w:rPr>
          <w:i/>
          <w:sz w:val="30"/>
          <w:szCs w:val="30"/>
          <w:lang w:val="vi-VN"/>
        </w:rPr>
        <w:t>tr</w:t>
      </w:r>
      <w:r w:rsidR="00AC7A33" w:rsidRPr="00AB7CAB">
        <w:rPr>
          <w:i/>
          <w:sz w:val="30"/>
          <w:szCs w:val="30"/>
          <w:lang w:val="vi-VN"/>
        </w:rPr>
        <w:t>iệu</w:t>
      </w:r>
      <w:r w:rsidR="00BA3E30" w:rsidRPr="00AB7CAB">
        <w:rPr>
          <w:i/>
          <w:sz w:val="30"/>
          <w:szCs w:val="30"/>
          <w:lang w:val="vi-VN"/>
        </w:rPr>
        <w:t xml:space="preserve"> đồng; tiền lương bình quân gần 8</w:t>
      </w:r>
      <w:r w:rsidR="00AC7A33" w:rsidRPr="00AB7CAB">
        <w:rPr>
          <w:i/>
          <w:sz w:val="30"/>
          <w:szCs w:val="30"/>
          <w:lang w:val="vi-VN"/>
        </w:rPr>
        <w:t xml:space="preserve"> </w:t>
      </w:r>
      <w:r w:rsidR="00BA3E30" w:rsidRPr="00AB7CAB">
        <w:rPr>
          <w:i/>
          <w:sz w:val="30"/>
          <w:szCs w:val="30"/>
          <w:lang w:val="vi-VN"/>
        </w:rPr>
        <w:t>tr</w:t>
      </w:r>
      <w:r w:rsidR="00AC7A33" w:rsidRPr="00AB7CAB">
        <w:rPr>
          <w:i/>
          <w:sz w:val="30"/>
          <w:szCs w:val="30"/>
          <w:lang w:val="vi-VN"/>
        </w:rPr>
        <w:t>iệu</w:t>
      </w:r>
      <w:r w:rsidR="00BA3E30" w:rsidRPr="00AB7CAB">
        <w:rPr>
          <w:i/>
          <w:sz w:val="30"/>
          <w:szCs w:val="30"/>
          <w:lang w:val="vi-VN"/>
        </w:rPr>
        <w:t xml:space="preserve"> đồng</w:t>
      </w:r>
      <w:r w:rsidR="00AC7A33" w:rsidRPr="00AB7CAB">
        <w:rPr>
          <w:i/>
          <w:sz w:val="30"/>
          <w:szCs w:val="30"/>
          <w:lang w:val="vi-VN"/>
        </w:rPr>
        <w:t>)</w:t>
      </w:r>
      <w:r w:rsidR="00BA3E30" w:rsidRPr="00AB7CAB">
        <w:rPr>
          <w:i/>
          <w:sz w:val="30"/>
          <w:szCs w:val="30"/>
          <w:lang w:val="vi-VN"/>
        </w:rPr>
        <w:t xml:space="preserve">. </w:t>
      </w:r>
      <w:r w:rsidR="00457CA4" w:rsidRPr="00AB7CAB">
        <w:rPr>
          <w:sz w:val="30"/>
          <w:szCs w:val="30"/>
          <w:lang w:val="vi-VN"/>
        </w:rPr>
        <w:t xml:space="preserve">Song bên cạnh đó vẫn có những đơn vị giữ được mức thưởng tết cao như Công ty cổ phần sứ kỹ thuật Hoàng Liên Sơn </w:t>
      </w:r>
      <w:r w:rsidR="00457CA4" w:rsidRPr="00AB7CAB">
        <w:rPr>
          <w:i/>
          <w:sz w:val="30"/>
          <w:szCs w:val="30"/>
          <w:lang w:val="vi-VN"/>
        </w:rPr>
        <w:t>(mức cao nhất 25</w:t>
      </w:r>
      <w:r w:rsidR="00AC7A33" w:rsidRPr="00AB7CAB">
        <w:rPr>
          <w:i/>
          <w:sz w:val="30"/>
          <w:szCs w:val="30"/>
          <w:lang w:val="vi-VN"/>
        </w:rPr>
        <w:t xml:space="preserve"> </w:t>
      </w:r>
      <w:r w:rsidR="00457CA4" w:rsidRPr="00AB7CAB">
        <w:rPr>
          <w:i/>
          <w:sz w:val="30"/>
          <w:szCs w:val="30"/>
          <w:lang w:val="vi-VN"/>
        </w:rPr>
        <w:t>triệu</w:t>
      </w:r>
      <w:r w:rsidR="00AC7A33" w:rsidRPr="00AB7CAB">
        <w:rPr>
          <w:i/>
          <w:sz w:val="30"/>
          <w:szCs w:val="30"/>
          <w:lang w:val="vi-VN"/>
        </w:rPr>
        <w:t xml:space="preserve"> đồng</w:t>
      </w:r>
      <w:r w:rsidR="00457CA4" w:rsidRPr="00AB7CAB">
        <w:rPr>
          <w:i/>
          <w:sz w:val="30"/>
          <w:szCs w:val="30"/>
          <w:lang w:val="vi-VN"/>
        </w:rPr>
        <w:t>, trung bình 8</w:t>
      </w:r>
      <w:r w:rsidR="00AC7A33" w:rsidRPr="00AB7CAB">
        <w:rPr>
          <w:i/>
          <w:sz w:val="30"/>
          <w:szCs w:val="30"/>
          <w:lang w:val="vi-VN"/>
        </w:rPr>
        <w:t xml:space="preserve"> </w:t>
      </w:r>
      <w:r w:rsidR="00457CA4" w:rsidRPr="00AB7CAB">
        <w:rPr>
          <w:i/>
          <w:sz w:val="30"/>
          <w:szCs w:val="30"/>
          <w:lang w:val="vi-VN"/>
        </w:rPr>
        <w:t>triệu</w:t>
      </w:r>
      <w:r w:rsidR="00AC7A33" w:rsidRPr="00AB7CAB">
        <w:rPr>
          <w:i/>
          <w:sz w:val="30"/>
          <w:szCs w:val="30"/>
          <w:lang w:val="vi-VN"/>
        </w:rPr>
        <w:t xml:space="preserve"> đồng</w:t>
      </w:r>
      <w:r w:rsidR="00457CA4" w:rsidRPr="00AB7CAB">
        <w:rPr>
          <w:i/>
          <w:sz w:val="30"/>
          <w:szCs w:val="30"/>
          <w:lang w:val="vi-VN"/>
        </w:rPr>
        <w:t>)</w:t>
      </w:r>
      <w:r w:rsidR="00457CA4" w:rsidRPr="00AB7CAB">
        <w:rPr>
          <w:sz w:val="30"/>
          <w:szCs w:val="30"/>
          <w:lang w:val="vi-VN"/>
        </w:rPr>
        <w:t xml:space="preserve">, Công ty </w:t>
      </w:r>
      <w:r w:rsidR="00F90A89" w:rsidRPr="00AB7CAB">
        <w:rPr>
          <w:sz w:val="30"/>
          <w:szCs w:val="30"/>
          <w:lang w:val="vi-VN"/>
        </w:rPr>
        <w:t xml:space="preserve">Cổ phân tập đoàn </w:t>
      </w:r>
      <w:r w:rsidR="00457CA4" w:rsidRPr="00AB7CAB">
        <w:rPr>
          <w:sz w:val="30"/>
          <w:szCs w:val="30"/>
          <w:lang w:val="vi-VN"/>
        </w:rPr>
        <w:t xml:space="preserve">Hòa Bình Minh </w:t>
      </w:r>
      <w:r w:rsidR="00457CA4" w:rsidRPr="00AB7CAB">
        <w:rPr>
          <w:i/>
          <w:sz w:val="30"/>
          <w:szCs w:val="30"/>
          <w:lang w:val="vi-VN"/>
        </w:rPr>
        <w:t>(mức cao nhất 25</w:t>
      </w:r>
      <w:r w:rsidR="006F3F46" w:rsidRPr="00AB7CAB">
        <w:rPr>
          <w:i/>
          <w:sz w:val="30"/>
          <w:szCs w:val="30"/>
          <w:lang w:val="vi-VN"/>
        </w:rPr>
        <w:t xml:space="preserve"> </w:t>
      </w:r>
      <w:r w:rsidR="00457CA4" w:rsidRPr="00AB7CAB">
        <w:rPr>
          <w:i/>
          <w:sz w:val="30"/>
          <w:szCs w:val="30"/>
          <w:lang w:val="vi-VN"/>
        </w:rPr>
        <w:t>triệu</w:t>
      </w:r>
      <w:r w:rsidR="006F3F46" w:rsidRPr="00AB7CAB">
        <w:rPr>
          <w:i/>
          <w:sz w:val="30"/>
          <w:szCs w:val="30"/>
          <w:lang w:val="vi-VN"/>
        </w:rPr>
        <w:t xml:space="preserve"> đồng</w:t>
      </w:r>
      <w:r w:rsidR="00457CA4" w:rsidRPr="00AB7CAB">
        <w:rPr>
          <w:i/>
          <w:sz w:val="30"/>
          <w:szCs w:val="30"/>
          <w:lang w:val="vi-VN"/>
        </w:rPr>
        <w:t xml:space="preserve">, trung bình </w:t>
      </w:r>
      <w:r w:rsidR="008702CC" w:rsidRPr="00AB7CAB">
        <w:rPr>
          <w:i/>
          <w:sz w:val="30"/>
          <w:szCs w:val="30"/>
          <w:lang w:val="vi-VN"/>
        </w:rPr>
        <w:t>20</w:t>
      </w:r>
      <w:r w:rsidR="006F3F46" w:rsidRPr="00AB7CAB">
        <w:rPr>
          <w:i/>
          <w:sz w:val="30"/>
          <w:szCs w:val="30"/>
          <w:lang w:val="vi-VN"/>
        </w:rPr>
        <w:t xml:space="preserve"> </w:t>
      </w:r>
      <w:r w:rsidR="00457CA4" w:rsidRPr="00AB7CAB">
        <w:rPr>
          <w:i/>
          <w:sz w:val="30"/>
          <w:szCs w:val="30"/>
          <w:lang w:val="vi-VN"/>
        </w:rPr>
        <w:t>triệu</w:t>
      </w:r>
      <w:r w:rsidR="006F3F46" w:rsidRPr="00AB7CAB">
        <w:rPr>
          <w:i/>
          <w:sz w:val="30"/>
          <w:szCs w:val="30"/>
          <w:lang w:val="vi-VN"/>
        </w:rPr>
        <w:t xml:space="preserve"> đồng</w:t>
      </w:r>
      <w:r w:rsidR="008702CC" w:rsidRPr="00AB7CAB">
        <w:rPr>
          <w:i/>
          <w:sz w:val="30"/>
          <w:szCs w:val="30"/>
          <w:lang w:val="vi-VN"/>
        </w:rPr>
        <w:t>)</w:t>
      </w:r>
      <w:r w:rsidR="008702CC" w:rsidRPr="00AB7CAB">
        <w:rPr>
          <w:sz w:val="30"/>
          <w:szCs w:val="30"/>
          <w:lang w:val="vi-VN"/>
        </w:rPr>
        <w:t xml:space="preserve">, Công ty cổ phần Xi măng Yên Bình </w:t>
      </w:r>
      <w:r w:rsidR="008702CC" w:rsidRPr="00AB7CAB">
        <w:rPr>
          <w:i/>
          <w:sz w:val="30"/>
          <w:szCs w:val="30"/>
          <w:lang w:val="vi-VN"/>
        </w:rPr>
        <w:t>(mức cao nhất 20</w:t>
      </w:r>
      <w:r w:rsidR="006F3F46" w:rsidRPr="00AB7CAB">
        <w:rPr>
          <w:i/>
          <w:sz w:val="30"/>
          <w:szCs w:val="30"/>
          <w:lang w:val="vi-VN"/>
        </w:rPr>
        <w:t xml:space="preserve"> </w:t>
      </w:r>
      <w:r w:rsidR="008702CC" w:rsidRPr="00AB7CAB">
        <w:rPr>
          <w:i/>
          <w:sz w:val="30"/>
          <w:szCs w:val="30"/>
          <w:lang w:val="vi-VN"/>
        </w:rPr>
        <w:t>triệu</w:t>
      </w:r>
      <w:r w:rsidR="006F3F46" w:rsidRPr="00AB7CAB">
        <w:rPr>
          <w:i/>
          <w:sz w:val="30"/>
          <w:szCs w:val="30"/>
          <w:lang w:val="vi-VN"/>
        </w:rPr>
        <w:t xml:space="preserve"> đồng</w:t>
      </w:r>
      <w:r w:rsidR="008702CC" w:rsidRPr="00AB7CAB">
        <w:rPr>
          <w:i/>
          <w:sz w:val="30"/>
          <w:szCs w:val="30"/>
          <w:lang w:val="vi-VN"/>
        </w:rPr>
        <w:t>, trung bình 7</w:t>
      </w:r>
      <w:r w:rsidR="006F3F46" w:rsidRPr="00AB7CAB">
        <w:rPr>
          <w:i/>
          <w:sz w:val="30"/>
          <w:szCs w:val="30"/>
          <w:lang w:val="vi-VN"/>
        </w:rPr>
        <w:t xml:space="preserve"> </w:t>
      </w:r>
      <w:r w:rsidR="008702CC" w:rsidRPr="00AB7CAB">
        <w:rPr>
          <w:i/>
          <w:sz w:val="30"/>
          <w:szCs w:val="30"/>
          <w:lang w:val="vi-VN"/>
        </w:rPr>
        <w:t>triệu</w:t>
      </w:r>
      <w:r w:rsidR="006F3F46" w:rsidRPr="00AB7CAB">
        <w:rPr>
          <w:i/>
          <w:sz w:val="30"/>
          <w:szCs w:val="30"/>
          <w:lang w:val="vi-VN"/>
        </w:rPr>
        <w:t xml:space="preserve"> đồng</w:t>
      </w:r>
      <w:r w:rsidR="008702CC" w:rsidRPr="00AB7CAB">
        <w:rPr>
          <w:i/>
          <w:sz w:val="30"/>
          <w:szCs w:val="30"/>
          <w:lang w:val="vi-VN"/>
        </w:rPr>
        <w:t>)…</w:t>
      </w:r>
    </w:p>
    <w:p w:rsidR="007046BF" w:rsidRPr="00AB7CAB" w:rsidRDefault="007046BF" w:rsidP="008D0123">
      <w:pPr>
        <w:widowControl w:val="0"/>
        <w:autoSpaceDE w:val="0"/>
        <w:autoSpaceDN w:val="0"/>
        <w:adjustRightInd w:val="0"/>
        <w:spacing w:before="120" w:after="120" w:line="360" w:lineRule="exact"/>
        <w:ind w:firstLine="720"/>
        <w:jc w:val="both"/>
        <w:rPr>
          <w:sz w:val="30"/>
          <w:szCs w:val="30"/>
          <w:lang w:val="vi-VN"/>
        </w:rPr>
      </w:pPr>
      <w:r w:rsidRPr="00AB7CAB">
        <w:rPr>
          <w:sz w:val="30"/>
          <w:szCs w:val="30"/>
          <w:lang w:val="vi-VN"/>
        </w:rPr>
        <w:t>Sau Tết Nguyên đán, tình hình dịch Covi</w:t>
      </w:r>
      <w:r w:rsidR="00890FC9" w:rsidRPr="00AB7CAB">
        <w:rPr>
          <w:sz w:val="30"/>
          <w:szCs w:val="30"/>
          <w:lang w:val="vi-VN"/>
        </w:rPr>
        <w:t>d</w:t>
      </w:r>
      <w:r w:rsidRPr="00AB7CAB">
        <w:rPr>
          <w:sz w:val="30"/>
          <w:szCs w:val="30"/>
          <w:lang w:val="vi-VN"/>
        </w:rPr>
        <w:t>-19 diễn biến ngày càng phức tạp</w:t>
      </w:r>
      <w:r w:rsidR="00426F7D" w:rsidRPr="00AB7CAB">
        <w:rPr>
          <w:sz w:val="30"/>
          <w:szCs w:val="30"/>
          <w:lang w:val="vi-VN"/>
        </w:rPr>
        <w:t xml:space="preserve">, tuy nhiên dưới sự lãnh đạo của Tỉnh ủy, Ủy ban Nhân dân tỉnh công tác phòng chống được triển khai chặt chẽ đã đảm bảo cơ </w:t>
      </w:r>
      <w:r w:rsidR="00B903A6" w:rsidRPr="00AB7CAB">
        <w:rPr>
          <w:sz w:val="30"/>
          <w:szCs w:val="30"/>
          <w:lang w:val="vi-VN"/>
        </w:rPr>
        <w:t>bản</w:t>
      </w:r>
      <w:r w:rsidR="00426F7D" w:rsidRPr="00AB7CAB">
        <w:rPr>
          <w:sz w:val="30"/>
          <w:szCs w:val="30"/>
          <w:lang w:val="vi-VN"/>
        </w:rPr>
        <w:t xml:space="preserve"> tình hình dịch bệnh</w:t>
      </w:r>
      <w:r w:rsidR="00B903A6" w:rsidRPr="00AB7CAB">
        <w:rPr>
          <w:sz w:val="30"/>
          <w:szCs w:val="30"/>
          <w:lang w:val="vi-VN"/>
        </w:rPr>
        <w:t xml:space="preserve"> do đó </w:t>
      </w:r>
      <w:r w:rsidR="006C7725" w:rsidRPr="00AB7CAB">
        <w:rPr>
          <w:sz w:val="30"/>
          <w:szCs w:val="30"/>
          <w:lang w:val="vi-VN"/>
        </w:rPr>
        <w:t>các cơ quan, đơn vị, doanh nghiệp trực thuộc Đảng ủy Khối trở lại hoạt động bình thường</w:t>
      </w:r>
      <w:r w:rsidR="00F074FF" w:rsidRPr="00AB7CAB">
        <w:rPr>
          <w:sz w:val="30"/>
          <w:szCs w:val="30"/>
          <w:lang w:val="vi-VN"/>
        </w:rPr>
        <w:t xml:space="preserve"> từ ngày 07/02</w:t>
      </w:r>
      <w:r w:rsidR="00A74E75" w:rsidRPr="00AB7CAB">
        <w:rPr>
          <w:sz w:val="30"/>
          <w:szCs w:val="30"/>
          <w:lang w:val="vi-VN"/>
        </w:rPr>
        <w:t>/2022</w:t>
      </w:r>
      <w:r w:rsidR="00C277BD" w:rsidRPr="00AB7CAB">
        <w:rPr>
          <w:sz w:val="30"/>
          <w:szCs w:val="30"/>
          <w:lang w:val="vi-VN"/>
        </w:rPr>
        <w:t xml:space="preserve">. </w:t>
      </w:r>
      <w:r w:rsidR="005B0CAD" w:rsidRPr="00AB7CAB">
        <w:rPr>
          <w:sz w:val="30"/>
          <w:szCs w:val="30"/>
          <w:lang w:val="vi-VN"/>
        </w:rPr>
        <w:t xml:space="preserve">Đảng ủy Khối phối hợp với Hiệp hội doanh nghiệp tỉnh, Công ty cổ phần Tập đòa Hòa Bình Minh tổ chức thành công </w:t>
      </w:r>
      <w:r w:rsidR="00E50161" w:rsidRPr="00AB7CAB">
        <w:rPr>
          <w:sz w:val="30"/>
          <w:szCs w:val="30"/>
          <w:lang w:val="vi-VN"/>
        </w:rPr>
        <w:t>L</w:t>
      </w:r>
      <w:r w:rsidR="00B903A6" w:rsidRPr="00AB7CAB">
        <w:rPr>
          <w:sz w:val="30"/>
          <w:szCs w:val="30"/>
          <w:lang w:val="vi-VN"/>
        </w:rPr>
        <w:t xml:space="preserve">ễ ra quân </w:t>
      </w:r>
      <w:r w:rsidR="00E50161" w:rsidRPr="00AB7CAB">
        <w:rPr>
          <w:sz w:val="30"/>
          <w:szCs w:val="30"/>
          <w:lang w:val="vi-VN"/>
        </w:rPr>
        <w:t xml:space="preserve">sản xuất kinh doanh </w:t>
      </w:r>
      <w:r w:rsidR="00B903A6" w:rsidRPr="00AB7CAB">
        <w:rPr>
          <w:sz w:val="30"/>
          <w:szCs w:val="30"/>
          <w:lang w:val="vi-VN"/>
        </w:rPr>
        <w:t>đầu năm</w:t>
      </w:r>
      <w:r w:rsidR="00A74E75" w:rsidRPr="00AB7CAB">
        <w:rPr>
          <w:sz w:val="30"/>
          <w:szCs w:val="30"/>
          <w:lang w:val="vi-VN"/>
        </w:rPr>
        <w:t xml:space="preserve"> </w:t>
      </w:r>
      <w:r w:rsidR="005B0CAD" w:rsidRPr="00AB7CAB">
        <w:rPr>
          <w:sz w:val="30"/>
          <w:szCs w:val="30"/>
          <w:lang w:val="vi-VN"/>
        </w:rPr>
        <w:t>tạo không khi phấn khởi, quyết tâm</w:t>
      </w:r>
      <w:r w:rsidR="00160EB3" w:rsidRPr="00AB7CAB">
        <w:rPr>
          <w:sz w:val="30"/>
          <w:szCs w:val="30"/>
          <w:lang w:val="vi-VN"/>
        </w:rPr>
        <w:t xml:space="preserve"> thực hiện nhiệm vụ chính trị năm 2022 ngay từ những ngày đầu, tháng đầu năm</w:t>
      </w:r>
      <w:r w:rsidR="00A74E75" w:rsidRPr="00AB7CAB">
        <w:rPr>
          <w:sz w:val="30"/>
          <w:szCs w:val="30"/>
          <w:lang w:val="vi-VN"/>
        </w:rPr>
        <w:t xml:space="preserve"> (09/02/2022)</w:t>
      </w:r>
      <w:r w:rsidR="00160EB3" w:rsidRPr="00AB7CAB">
        <w:rPr>
          <w:sz w:val="30"/>
          <w:szCs w:val="30"/>
          <w:lang w:val="vi-VN"/>
        </w:rPr>
        <w:t xml:space="preserve">. Các cơ sở đào tạo </w:t>
      </w:r>
      <w:r w:rsidR="008D0123" w:rsidRPr="00AB7CAB">
        <w:rPr>
          <w:sz w:val="30"/>
          <w:szCs w:val="30"/>
          <w:lang w:val="vi-VN"/>
        </w:rPr>
        <w:t xml:space="preserve">như </w:t>
      </w:r>
      <w:r w:rsidR="004E7783" w:rsidRPr="00AB7CAB">
        <w:rPr>
          <w:sz w:val="30"/>
          <w:szCs w:val="30"/>
          <w:lang w:val="vi-VN"/>
        </w:rPr>
        <w:t xml:space="preserve">trường Cao đẳng Y tế, Cao đẳng Sư phạm, Cao đẳng Nghề và Cao đẳng Văn hóa nghệ thuật </w:t>
      </w:r>
      <w:r w:rsidR="00890FC9" w:rsidRPr="00AB7CAB">
        <w:rPr>
          <w:sz w:val="30"/>
          <w:szCs w:val="30"/>
          <w:lang w:val="vi-VN"/>
        </w:rPr>
        <w:t>đã tổ chức học bằng hình thức trực tiếp song song với công tác đảm bảo tình hình phòng, chống dịch Covid-19.</w:t>
      </w:r>
    </w:p>
    <w:p w:rsidR="00952673" w:rsidRPr="00AB7CAB" w:rsidRDefault="00525B85" w:rsidP="00C56F78">
      <w:pPr>
        <w:pStyle w:val="NormalWeb"/>
        <w:widowControl w:val="0"/>
        <w:shd w:val="clear" w:color="auto" w:fill="FFFFFF"/>
        <w:spacing w:before="120" w:beforeAutospacing="0" w:after="120" w:afterAutospacing="0" w:line="360" w:lineRule="exact"/>
        <w:ind w:firstLine="720"/>
        <w:jc w:val="both"/>
        <w:rPr>
          <w:b/>
          <w:sz w:val="30"/>
          <w:szCs w:val="30"/>
          <w:lang w:val="vi-VN"/>
        </w:rPr>
      </w:pPr>
      <w:r w:rsidRPr="00AB7CAB">
        <w:rPr>
          <w:b/>
          <w:sz w:val="30"/>
          <w:szCs w:val="30"/>
          <w:lang w:val="vi-VN"/>
        </w:rPr>
        <w:t>3.</w:t>
      </w:r>
      <w:r w:rsidR="00952673" w:rsidRPr="00AB7CAB">
        <w:rPr>
          <w:b/>
          <w:sz w:val="30"/>
          <w:szCs w:val="30"/>
          <w:lang w:val="vi-VN"/>
        </w:rPr>
        <w:t xml:space="preserve"> Việc thực hiện chỉ thị của Trung ương về thực hành tiết kiệm, chống lãng phí</w:t>
      </w:r>
    </w:p>
    <w:p w:rsidR="00952673" w:rsidRPr="00AB7CAB" w:rsidRDefault="00952673" w:rsidP="00C56F78">
      <w:pPr>
        <w:pStyle w:val="NormalWeb"/>
        <w:widowControl w:val="0"/>
        <w:shd w:val="clear" w:color="auto" w:fill="FFFFFF"/>
        <w:spacing w:before="120" w:beforeAutospacing="0" w:after="120" w:afterAutospacing="0" w:line="360" w:lineRule="exact"/>
        <w:ind w:firstLine="720"/>
        <w:jc w:val="both"/>
        <w:rPr>
          <w:sz w:val="30"/>
          <w:szCs w:val="30"/>
          <w:lang w:val="vi-VN"/>
        </w:rPr>
      </w:pPr>
      <w:r w:rsidRPr="00AB7CAB">
        <w:rPr>
          <w:sz w:val="30"/>
          <w:szCs w:val="30"/>
          <w:lang w:val="vi-VN"/>
        </w:rPr>
        <w:t xml:space="preserve">Đảng ủy </w:t>
      </w:r>
      <w:r w:rsidR="00525B85" w:rsidRPr="00AB7CAB">
        <w:rPr>
          <w:sz w:val="30"/>
          <w:szCs w:val="30"/>
          <w:lang w:val="vi-VN"/>
        </w:rPr>
        <w:t>K</w:t>
      </w:r>
      <w:r w:rsidRPr="00AB7CAB">
        <w:rPr>
          <w:sz w:val="30"/>
          <w:szCs w:val="30"/>
          <w:lang w:val="vi-VN"/>
        </w:rPr>
        <w:t xml:space="preserve">hối đã chỉ đạo quán triệt sâu sắc và triển khai thực hiện nghiêm túc việc thực hành tiết kiệm, chống lãng phí theo đúng chỉ đạo của Tỉnh ủy. Yêu cầu nêu cao vai trò gương mẫu, đi đầu của cán bộ, đảng viên, </w:t>
      </w:r>
      <w:r w:rsidRPr="00AB7CAB">
        <w:rPr>
          <w:sz w:val="30"/>
          <w:szCs w:val="30"/>
          <w:lang w:val="vi-VN"/>
        </w:rPr>
        <w:lastRenderedPageBreak/>
        <w:t>nhất là người đứng đầu và lãnh đạo, quản lý các cấp trong thực hiện các quy định của Đảng, pháp luật của Nhà nước. Thực hiện nghiêm việc không biếu, tặng quà Tết cho lãnh đạo cấp trên</w:t>
      </w:r>
      <w:r w:rsidR="00525B85" w:rsidRPr="00AB7CAB">
        <w:rPr>
          <w:sz w:val="30"/>
          <w:szCs w:val="30"/>
          <w:lang w:val="vi-VN"/>
        </w:rPr>
        <w:t>;</w:t>
      </w:r>
      <w:r w:rsidRPr="00AB7CAB">
        <w:rPr>
          <w:sz w:val="30"/>
          <w:szCs w:val="30"/>
          <w:lang w:val="vi-VN"/>
        </w:rPr>
        <w:t xml:space="preserve"> cấp trên “tranh thủ” cấp dưới với mọi hình thức</w:t>
      </w:r>
      <w:r w:rsidR="00525B85" w:rsidRPr="00AB7CAB">
        <w:rPr>
          <w:sz w:val="30"/>
          <w:szCs w:val="30"/>
          <w:lang w:val="vi-VN"/>
        </w:rPr>
        <w:t>;</w:t>
      </w:r>
      <w:r w:rsidRPr="00AB7CAB">
        <w:rPr>
          <w:sz w:val="30"/>
          <w:szCs w:val="30"/>
          <w:lang w:val="vi-VN"/>
        </w:rPr>
        <w:t xml:space="preserve"> không sử dụng ngân sách, phương tiện, tài sản công vào các hoạt động mang tính cá nhân trong dịp Tết, lễ hội…</w:t>
      </w:r>
    </w:p>
    <w:p w:rsidR="00952673" w:rsidRPr="00AB7CAB" w:rsidRDefault="00952673" w:rsidP="00C56F78">
      <w:pPr>
        <w:pStyle w:val="NormalWeb"/>
        <w:shd w:val="clear" w:color="auto" w:fill="FFFFFF"/>
        <w:spacing w:before="120" w:beforeAutospacing="0" w:after="120" w:afterAutospacing="0" w:line="360" w:lineRule="exact"/>
        <w:ind w:firstLine="720"/>
        <w:jc w:val="both"/>
        <w:rPr>
          <w:sz w:val="30"/>
          <w:szCs w:val="30"/>
          <w:lang w:val="vi-VN"/>
        </w:rPr>
      </w:pPr>
      <w:r w:rsidRPr="00AB7CAB">
        <w:rPr>
          <w:sz w:val="30"/>
          <w:szCs w:val="30"/>
          <w:lang w:val="vi-VN"/>
        </w:rPr>
        <w:t xml:space="preserve">Các cấp ủy, cơ quan, đơn vị trong khối đã thực hiện nghiêm túc việc thực hành tiết kiệm, phòng, chống tham nhũng, lãng phí trong dịp </w:t>
      </w:r>
      <w:r w:rsidR="005B0469" w:rsidRPr="00AB7CAB">
        <w:rPr>
          <w:sz w:val="30"/>
          <w:szCs w:val="30"/>
          <w:lang w:val="vi-VN"/>
        </w:rPr>
        <w:t xml:space="preserve">Tết Nguyên Đán </w:t>
      </w:r>
      <w:r w:rsidR="007B6A56" w:rsidRPr="00AB7CAB">
        <w:rPr>
          <w:sz w:val="30"/>
          <w:szCs w:val="30"/>
          <w:lang w:val="vi-VN"/>
        </w:rPr>
        <w:t>Nhâm Dần</w:t>
      </w:r>
      <w:r w:rsidR="004F02E4" w:rsidRPr="00AB7CAB">
        <w:rPr>
          <w:sz w:val="30"/>
          <w:szCs w:val="30"/>
          <w:lang w:val="vi-VN"/>
        </w:rPr>
        <w:t xml:space="preserve"> </w:t>
      </w:r>
      <w:r w:rsidR="00686809" w:rsidRPr="00AB7CAB">
        <w:rPr>
          <w:sz w:val="30"/>
          <w:szCs w:val="30"/>
          <w:lang w:val="vi-VN"/>
        </w:rPr>
        <w:t>2022</w:t>
      </w:r>
      <w:r w:rsidRPr="00AB7CAB">
        <w:rPr>
          <w:sz w:val="30"/>
          <w:szCs w:val="30"/>
          <w:lang w:val="vi-VN"/>
        </w:rPr>
        <w:t>.</w:t>
      </w:r>
    </w:p>
    <w:p w:rsidR="00952673" w:rsidRPr="00AB7CAB" w:rsidRDefault="00952673" w:rsidP="00C56F78">
      <w:pPr>
        <w:autoSpaceDE w:val="0"/>
        <w:autoSpaceDN w:val="0"/>
        <w:adjustRightInd w:val="0"/>
        <w:spacing w:before="120" w:after="120" w:line="360" w:lineRule="exact"/>
        <w:ind w:firstLine="720"/>
        <w:jc w:val="both"/>
        <w:rPr>
          <w:b/>
          <w:sz w:val="30"/>
          <w:szCs w:val="30"/>
          <w:lang w:val="vi-VN"/>
        </w:rPr>
      </w:pPr>
      <w:r w:rsidRPr="00AB7CAB">
        <w:rPr>
          <w:b/>
          <w:sz w:val="30"/>
          <w:szCs w:val="30"/>
          <w:lang w:val="vi-VN"/>
        </w:rPr>
        <w:t>4</w:t>
      </w:r>
      <w:r w:rsidR="00525B85" w:rsidRPr="00AB7CAB">
        <w:rPr>
          <w:b/>
          <w:sz w:val="30"/>
          <w:szCs w:val="30"/>
          <w:lang w:val="vi-VN"/>
        </w:rPr>
        <w:t>.</w:t>
      </w:r>
      <w:r w:rsidRPr="00AB7CAB">
        <w:rPr>
          <w:b/>
          <w:sz w:val="30"/>
          <w:szCs w:val="30"/>
          <w:lang w:val="vi-VN"/>
        </w:rPr>
        <w:t xml:space="preserve"> Tình hình an ninh, trật tự, an toàn cơ quan, đơn vị</w:t>
      </w:r>
    </w:p>
    <w:p w:rsidR="00952673" w:rsidRPr="00AB7CAB" w:rsidRDefault="00952673" w:rsidP="00C56F78">
      <w:pPr>
        <w:autoSpaceDE w:val="0"/>
        <w:autoSpaceDN w:val="0"/>
        <w:adjustRightInd w:val="0"/>
        <w:spacing w:before="120" w:after="120" w:line="360" w:lineRule="exact"/>
        <w:ind w:firstLine="720"/>
        <w:jc w:val="both"/>
        <w:rPr>
          <w:sz w:val="30"/>
          <w:szCs w:val="30"/>
          <w:lang w:val="vi-VN"/>
        </w:rPr>
      </w:pPr>
      <w:r w:rsidRPr="00AB7CAB">
        <w:rPr>
          <w:sz w:val="30"/>
          <w:szCs w:val="30"/>
          <w:lang w:val="vi-VN"/>
        </w:rPr>
        <w:t>Các cấp ủy đã chỉ đạo cán bộ, đảng viên thực hiện nghiêm Chỉ thị của Thủ tướng Chính phủ về cấm sản xuất, buôn bán, vận chuyển, tàng trữ và đốt pháo nổ</w:t>
      </w:r>
      <w:r w:rsidR="00525B85" w:rsidRPr="00AB7CAB">
        <w:rPr>
          <w:sz w:val="30"/>
          <w:szCs w:val="30"/>
          <w:lang w:val="vi-VN"/>
        </w:rPr>
        <w:t>. Quán triệt, tuyên truyền và thực hiện nghiêm túc Luật phòng, chống tác hại của rượu, bia, nhất là chấp hành nghiêm Nghị định 100/NĐ-CP, ngày 30/12/2019 của Chính phủ. P</w:t>
      </w:r>
      <w:r w:rsidRPr="00AB7CAB">
        <w:rPr>
          <w:sz w:val="30"/>
          <w:szCs w:val="30"/>
          <w:lang w:val="vi-VN"/>
        </w:rPr>
        <w:t>hân công</w:t>
      </w:r>
      <w:r w:rsidR="00525B85" w:rsidRPr="00AB7CAB">
        <w:rPr>
          <w:sz w:val="30"/>
          <w:szCs w:val="30"/>
          <w:lang w:val="vi-VN"/>
        </w:rPr>
        <w:t xml:space="preserve"> cán bộ, nhân viên</w:t>
      </w:r>
      <w:r w:rsidRPr="00AB7CAB">
        <w:rPr>
          <w:sz w:val="30"/>
          <w:szCs w:val="30"/>
          <w:lang w:val="vi-VN"/>
        </w:rPr>
        <w:t xml:space="preserve"> trự</w:t>
      </w:r>
      <w:r w:rsidR="00525B85" w:rsidRPr="00AB7CAB">
        <w:rPr>
          <w:sz w:val="30"/>
          <w:szCs w:val="30"/>
          <w:lang w:val="vi-VN"/>
        </w:rPr>
        <w:t>c T</w:t>
      </w:r>
      <w:r w:rsidRPr="00AB7CAB">
        <w:rPr>
          <w:sz w:val="30"/>
          <w:szCs w:val="30"/>
          <w:lang w:val="vi-VN"/>
        </w:rPr>
        <w:t>ế</w:t>
      </w:r>
      <w:r w:rsidR="00525B85" w:rsidRPr="00AB7CAB">
        <w:rPr>
          <w:sz w:val="30"/>
          <w:szCs w:val="30"/>
          <w:lang w:val="vi-VN"/>
        </w:rPr>
        <w:t>t</w:t>
      </w:r>
      <w:r w:rsidR="00C41B07" w:rsidRPr="00AB7CAB">
        <w:rPr>
          <w:sz w:val="30"/>
          <w:szCs w:val="30"/>
          <w:lang w:val="vi-VN"/>
        </w:rPr>
        <w:t xml:space="preserve">, trong đó có một số đơn vị trực làm việc như: </w:t>
      </w:r>
      <w:r w:rsidR="00F04A09" w:rsidRPr="00AB7CAB">
        <w:rPr>
          <w:sz w:val="30"/>
          <w:szCs w:val="30"/>
          <w:lang w:val="vi-VN"/>
        </w:rPr>
        <w:t xml:space="preserve">Đài phát thanh và truyền hình tỉnh, </w:t>
      </w:r>
      <w:r w:rsidR="00C41B07" w:rsidRPr="00AB7CAB">
        <w:rPr>
          <w:sz w:val="30"/>
          <w:szCs w:val="30"/>
          <w:lang w:val="vi-VN"/>
        </w:rPr>
        <w:t xml:space="preserve">Điện lực Yên Bái, Viễn Thông Yên Bái, Công ty CP </w:t>
      </w:r>
      <w:r w:rsidR="005D38FC" w:rsidRPr="00AB7CAB">
        <w:rPr>
          <w:sz w:val="30"/>
          <w:szCs w:val="30"/>
          <w:lang w:val="vi-VN"/>
        </w:rPr>
        <w:t xml:space="preserve">cấp nước và xây dựng Yên Bái, Công ty cổ phần </w:t>
      </w:r>
      <w:r w:rsidR="007D29D5" w:rsidRPr="00AB7CAB">
        <w:rPr>
          <w:sz w:val="30"/>
          <w:szCs w:val="30"/>
          <w:lang w:val="vi-VN"/>
        </w:rPr>
        <w:t>môi trường và công trình đô thị…</w:t>
      </w:r>
      <w:r w:rsidR="00525B85" w:rsidRPr="00AB7CAB">
        <w:rPr>
          <w:sz w:val="30"/>
          <w:szCs w:val="30"/>
          <w:lang w:val="vi-VN"/>
        </w:rPr>
        <w:t>;</w:t>
      </w:r>
      <w:r w:rsidRPr="00AB7CAB">
        <w:rPr>
          <w:sz w:val="30"/>
          <w:szCs w:val="30"/>
          <w:lang w:val="vi-VN"/>
        </w:rPr>
        <w:t xml:space="preserve"> trước, trong và sau </w:t>
      </w:r>
      <w:r w:rsidR="00525B85" w:rsidRPr="00AB7CAB">
        <w:rPr>
          <w:sz w:val="30"/>
          <w:szCs w:val="30"/>
          <w:lang w:val="vi-VN"/>
        </w:rPr>
        <w:t>T</w:t>
      </w:r>
      <w:r w:rsidRPr="00AB7CAB">
        <w:rPr>
          <w:sz w:val="30"/>
          <w:szCs w:val="30"/>
          <w:lang w:val="vi-VN"/>
        </w:rPr>
        <w:t>ết</w:t>
      </w:r>
      <w:r w:rsidR="00525B85" w:rsidRPr="00AB7CAB">
        <w:rPr>
          <w:sz w:val="30"/>
          <w:szCs w:val="30"/>
          <w:lang w:val="vi-VN"/>
        </w:rPr>
        <w:t>, tình hình</w:t>
      </w:r>
      <w:r w:rsidRPr="00AB7CAB">
        <w:rPr>
          <w:sz w:val="30"/>
          <w:szCs w:val="30"/>
          <w:lang w:val="vi-VN"/>
        </w:rPr>
        <w:t xml:space="preserve"> an ninh, trật tự, an toàn của các cơ quan, đơn vị được giữ vững; trật tự an toàn giao thông được thực hiện tốt, trong những ngày nghỉ tết trong toàn Đảng bộ</w:t>
      </w:r>
      <w:r w:rsidR="00525B85" w:rsidRPr="00AB7CAB">
        <w:rPr>
          <w:sz w:val="30"/>
          <w:szCs w:val="30"/>
          <w:lang w:val="vi-VN"/>
        </w:rPr>
        <w:t xml:space="preserve"> Khối</w:t>
      </w:r>
      <w:r w:rsidRPr="00AB7CAB">
        <w:rPr>
          <w:sz w:val="30"/>
          <w:szCs w:val="30"/>
          <w:lang w:val="vi-VN"/>
        </w:rPr>
        <w:t xml:space="preserve"> không xảy ra vụ tai nạn giao thông, tai nạn rủi ro nào</w:t>
      </w:r>
      <w:r w:rsidR="00525B85" w:rsidRPr="00AB7CAB">
        <w:rPr>
          <w:sz w:val="30"/>
          <w:szCs w:val="30"/>
          <w:lang w:val="vi-VN"/>
        </w:rPr>
        <w:t xml:space="preserve"> nghiêm trọng</w:t>
      </w:r>
      <w:r w:rsidRPr="00AB7CAB">
        <w:rPr>
          <w:sz w:val="30"/>
          <w:szCs w:val="30"/>
          <w:lang w:val="vi-VN"/>
        </w:rPr>
        <w:t>.</w:t>
      </w:r>
    </w:p>
    <w:p w:rsidR="00952673" w:rsidRPr="00AB7CAB" w:rsidRDefault="00952673" w:rsidP="00C56F78">
      <w:pPr>
        <w:spacing w:before="120" w:after="120" w:line="360" w:lineRule="exact"/>
        <w:ind w:firstLine="720"/>
        <w:jc w:val="both"/>
        <w:rPr>
          <w:sz w:val="30"/>
          <w:szCs w:val="30"/>
          <w:lang w:val="vi-VN"/>
        </w:rPr>
      </w:pPr>
      <w:r w:rsidRPr="00AB7CAB">
        <w:rPr>
          <w:sz w:val="30"/>
          <w:szCs w:val="30"/>
          <w:lang w:val="vi-VN"/>
        </w:rPr>
        <w:t xml:space="preserve">Trên đây là báo cáo tình hình </w:t>
      </w:r>
      <w:r w:rsidR="005B0469" w:rsidRPr="00AB7CAB">
        <w:rPr>
          <w:sz w:val="30"/>
          <w:szCs w:val="30"/>
          <w:lang w:val="vi-VN"/>
        </w:rPr>
        <w:t xml:space="preserve">Tết Nguyên Đán </w:t>
      </w:r>
      <w:r w:rsidR="007B6A56" w:rsidRPr="00AB7CAB">
        <w:rPr>
          <w:sz w:val="30"/>
          <w:szCs w:val="30"/>
          <w:lang w:val="vi-VN"/>
        </w:rPr>
        <w:t>Nhâm Dần</w:t>
      </w:r>
      <w:r w:rsidR="004F02E4" w:rsidRPr="00AB7CAB">
        <w:rPr>
          <w:sz w:val="30"/>
          <w:szCs w:val="30"/>
          <w:lang w:val="vi-VN"/>
        </w:rPr>
        <w:t xml:space="preserve"> </w:t>
      </w:r>
      <w:r w:rsidR="00686809" w:rsidRPr="00AB7CAB">
        <w:rPr>
          <w:sz w:val="30"/>
          <w:szCs w:val="30"/>
          <w:lang w:val="vi-VN"/>
        </w:rPr>
        <w:t>2022</w:t>
      </w:r>
      <w:r w:rsidR="004F02E4" w:rsidRPr="00AB7CAB">
        <w:rPr>
          <w:sz w:val="30"/>
          <w:szCs w:val="30"/>
          <w:lang w:val="vi-VN"/>
        </w:rPr>
        <w:t xml:space="preserve"> </w:t>
      </w:r>
      <w:r w:rsidRPr="00AB7CAB">
        <w:rPr>
          <w:sz w:val="30"/>
          <w:szCs w:val="30"/>
          <w:lang w:val="vi-VN"/>
        </w:rPr>
        <w:t xml:space="preserve">của Đảng ủy </w:t>
      </w:r>
      <w:r w:rsidR="00E676E5" w:rsidRPr="00AB7CAB">
        <w:rPr>
          <w:sz w:val="30"/>
          <w:szCs w:val="30"/>
          <w:lang w:val="vi-VN"/>
        </w:rPr>
        <w:t>Khối cơ quan và doanh nghiệp</w:t>
      </w:r>
      <w:r w:rsidRPr="00AB7CAB">
        <w:rPr>
          <w:sz w:val="30"/>
          <w:szCs w:val="30"/>
          <w:lang w:val="vi-VN"/>
        </w:rPr>
        <w:t xml:space="preserve"> tỉnh Yên Bái.</w:t>
      </w:r>
    </w:p>
    <w:p w:rsidR="00952673" w:rsidRPr="00AB7CAB" w:rsidRDefault="00952673" w:rsidP="00952673">
      <w:pPr>
        <w:ind w:firstLine="720"/>
        <w:rPr>
          <w:sz w:val="30"/>
          <w:szCs w:val="30"/>
          <w:lang w:val="vi-VN"/>
        </w:rPr>
      </w:pPr>
    </w:p>
    <w:tbl>
      <w:tblPr>
        <w:tblW w:w="0" w:type="auto"/>
        <w:tblLook w:val="01E0" w:firstRow="1" w:lastRow="1" w:firstColumn="1" w:lastColumn="1" w:noHBand="0" w:noVBand="0"/>
      </w:tblPr>
      <w:tblGrid>
        <w:gridCol w:w="4668"/>
        <w:gridCol w:w="4800"/>
      </w:tblGrid>
      <w:tr w:rsidR="00952673" w:rsidRPr="00740AE4" w:rsidTr="00962C60">
        <w:tc>
          <w:tcPr>
            <w:tcW w:w="4668" w:type="dxa"/>
            <w:shd w:val="clear" w:color="auto" w:fill="auto"/>
          </w:tcPr>
          <w:p w:rsidR="00952673" w:rsidRPr="00AB7CAB" w:rsidRDefault="00952673" w:rsidP="00952673">
            <w:pPr>
              <w:spacing w:after="0"/>
              <w:rPr>
                <w:lang w:val="vi-VN"/>
              </w:rPr>
            </w:pPr>
            <w:r w:rsidRPr="00AB7CAB">
              <w:rPr>
                <w:u w:val="single"/>
                <w:lang w:val="vi-VN"/>
              </w:rPr>
              <w:t>N</w:t>
            </w:r>
            <w:r w:rsidRPr="00AB7CAB">
              <w:rPr>
                <w:rFonts w:hint="eastAsia"/>
                <w:u w:val="single"/>
                <w:lang w:val="vi-VN"/>
              </w:rPr>
              <w:t>ơ</w:t>
            </w:r>
            <w:r w:rsidRPr="00AB7CAB">
              <w:rPr>
                <w:u w:val="single"/>
                <w:lang w:val="vi-VN"/>
              </w:rPr>
              <w:t>i nhận</w:t>
            </w:r>
            <w:r w:rsidRPr="00AB7CAB">
              <w:rPr>
                <w:lang w:val="vi-VN"/>
              </w:rPr>
              <w:t>:</w:t>
            </w:r>
          </w:p>
          <w:p w:rsidR="00952673" w:rsidRPr="00AB7CAB" w:rsidRDefault="00952673" w:rsidP="00952673">
            <w:pPr>
              <w:spacing w:after="0"/>
              <w:rPr>
                <w:sz w:val="24"/>
                <w:lang w:val="vi-VN"/>
              </w:rPr>
            </w:pPr>
            <w:r w:rsidRPr="00AB7CAB">
              <w:rPr>
                <w:sz w:val="24"/>
                <w:lang w:val="vi-VN"/>
              </w:rPr>
              <w:t>- Thường trực Tỉnh ủy (B/c)</w:t>
            </w:r>
            <w:r w:rsidR="005B0469" w:rsidRPr="00AB7CAB">
              <w:rPr>
                <w:sz w:val="24"/>
                <w:lang w:val="vi-VN"/>
              </w:rPr>
              <w:t>,</w:t>
            </w:r>
          </w:p>
          <w:p w:rsidR="0001552D" w:rsidRPr="00AB7CAB" w:rsidRDefault="0001552D" w:rsidP="00952673">
            <w:pPr>
              <w:spacing w:after="0"/>
              <w:rPr>
                <w:sz w:val="24"/>
                <w:lang w:val="vi-VN"/>
              </w:rPr>
            </w:pPr>
            <w:r w:rsidRPr="00AB7CAB">
              <w:rPr>
                <w:sz w:val="24"/>
                <w:lang w:val="vi-VN"/>
              </w:rPr>
              <w:t>- BTV Đảng ủy Khối,</w:t>
            </w:r>
          </w:p>
          <w:p w:rsidR="00952673" w:rsidRPr="00AB7CAB" w:rsidRDefault="00952673" w:rsidP="00952673">
            <w:pPr>
              <w:spacing w:after="0"/>
              <w:rPr>
                <w:sz w:val="24"/>
                <w:lang w:val="vi-VN"/>
              </w:rPr>
            </w:pPr>
            <w:r w:rsidRPr="00AB7CAB">
              <w:rPr>
                <w:sz w:val="24"/>
                <w:lang w:val="vi-VN"/>
              </w:rPr>
              <w:t>- Lưu Văn phòng ĐUK.</w:t>
            </w:r>
          </w:p>
          <w:p w:rsidR="00952673" w:rsidRPr="00AB7CAB" w:rsidRDefault="00952673" w:rsidP="00952673">
            <w:pPr>
              <w:spacing w:after="0"/>
              <w:rPr>
                <w:u w:val="single"/>
                <w:lang w:val="vi-VN"/>
              </w:rPr>
            </w:pPr>
          </w:p>
        </w:tc>
        <w:tc>
          <w:tcPr>
            <w:tcW w:w="4800" w:type="dxa"/>
            <w:shd w:val="clear" w:color="auto" w:fill="auto"/>
          </w:tcPr>
          <w:p w:rsidR="00952673" w:rsidRPr="00AB7CAB" w:rsidRDefault="00952673" w:rsidP="00952673">
            <w:pPr>
              <w:spacing w:after="0"/>
              <w:jc w:val="center"/>
              <w:rPr>
                <w:b/>
                <w:lang w:val="vi-VN"/>
              </w:rPr>
            </w:pPr>
            <w:r w:rsidRPr="00AB7CAB">
              <w:rPr>
                <w:b/>
                <w:lang w:val="vi-VN"/>
              </w:rPr>
              <w:t>T/M BAN TH</w:t>
            </w:r>
            <w:r w:rsidRPr="00AB7CAB">
              <w:rPr>
                <w:rFonts w:hint="eastAsia"/>
                <w:b/>
                <w:lang w:val="vi-VN"/>
              </w:rPr>
              <w:t>Ư</w:t>
            </w:r>
            <w:r w:rsidRPr="00AB7CAB">
              <w:rPr>
                <w:b/>
                <w:lang w:val="vi-VN"/>
              </w:rPr>
              <w:t>ỜNG VỤ</w:t>
            </w:r>
          </w:p>
          <w:p w:rsidR="00952673" w:rsidRPr="00AB7CAB" w:rsidRDefault="00CA6D7B" w:rsidP="00952673">
            <w:pPr>
              <w:spacing w:after="0"/>
              <w:jc w:val="center"/>
              <w:rPr>
                <w:lang w:val="vi-VN"/>
              </w:rPr>
            </w:pPr>
            <w:r w:rsidRPr="00AB7CAB">
              <w:rPr>
                <w:lang w:val="vi-VN"/>
              </w:rPr>
              <w:t xml:space="preserve">PHÓ </w:t>
            </w:r>
            <w:r w:rsidR="00952673" w:rsidRPr="00AB7CAB">
              <w:rPr>
                <w:lang w:val="vi-VN"/>
              </w:rPr>
              <w:t>B</w:t>
            </w:r>
            <w:r w:rsidR="00952673" w:rsidRPr="00AB7CAB">
              <w:rPr>
                <w:rFonts w:hint="eastAsia"/>
                <w:lang w:val="vi-VN"/>
              </w:rPr>
              <w:t>Í</w:t>
            </w:r>
            <w:r w:rsidR="00952673" w:rsidRPr="00AB7CAB">
              <w:rPr>
                <w:lang w:val="vi-VN"/>
              </w:rPr>
              <w:t xml:space="preserve"> TH</w:t>
            </w:r>
            <w:r w:rsidR="00952673" w:rsidRPr="00AB7CAB">
              <w:rPr>
                <w:rFonts w:hint="eastAsia"/>
                <w:lang w:val="vi-VN"/>
              </w:rPr>
              <w:t>Ư</w:t>
            </w:r>
            <w:r w:rsidRPr="00AB7CAB">
              <w:rPr>
                <w:lang w:val="vi-VN"/>
              </w:rPr>
              <w:t xml:space="preserve"> THƯỜNG TRỰC</w:t>
            </w:r>
          </w:p>
          <w:p w:rsidR="00952673" w:rsidRPr="00AB7CAB" w:rsidRDefault="00952673" w:rsidP="00952673">
            <w:pPr>
              <w:spacing w:after="0"/>
              <w:jc w:val="center"/>
              <w:rPr>
                <w:lang w:val="vi-VN"/>
              </w:rPr>
            </w:pPr>
          </w:p>
          <w:p w:rsidR="00952673" w:rsidRPr="008C7648" w:rsidRDefault="008C7648" w:rsidP="00952673">
            <w:pPr>
              <w:spacing w:after="0"/>
              <w:jc w:val="center"/>
              <w:rPr>
                <w:sz w:val="24"/>
              </w:rPr>
            </w:pPr>
            <w:r>
              <w:rPr>
                <w:sz w:val="24"/>
              </w:rPr>
              <w:t>(Đã ký)</w:t>
            </w:r>
          </w:p>
          <w:p w:rsidR="002E4152" w:rsidRPr="00740AE4" w:rsidRDefault="002E4152" w:rsidP="00952673">
            <w:pPr>
              <w:spacing w:after="0"/>
              <w:jc w:val="center"/>
              <w:rPr>
                <w:lang w:val="vi-VN"/>
              </w:rPr>
            </w:pPr>
          </w:p>
          <w:p w:rsidR="00CA541A" w:rsidRPr="00AB7CAB" w:rsidRDefault="00CA541A" w:rsidP="00952673">
            <w:pPr>
              <w:spacing w:after="0"/>
              <w:jc w:val="center"/>
              <w:rPr>
                <w:lang w:val="vi-VN"/>
              </w:rPr>
            </w:pPr>
          </w:p>
          <w:p w:rsidR="00952673" w:rsidRPr="00740AE4" w:rsidRDefault="00CA6D7B" w:rsidP="00952673">
            <w:pPr>
              <w:spacing w:after="0"/>
              <w:jc w:val="center"/>
              <w:rPr>
                <w:u w:val="single"/>
              </w:rPr>
            </w:pPr>
            <w:r w:rsidRPr="00740AE4">
              <w:rPr>
                <w:b/>
              </w:rPr>
              <w:t>Phạm Vĩnh Cường</w:t>
            </w:r>
          </w:p>
        </w:tc>
      </w:tr>
    </w:tbl>
    <w:p w:rsidR="00097CFA" w:rsidRPr="00740AE4" w:rsidRDefault="00311C1B"/>
    <w:sectPr w:rsidR="00097CFA" w:rsidRPr="00740AE4" w:rsidSect="00BF1E2F">
      <w:headerReference w:type="default" r:id="rId6"/>
      <w:footerReference w:type="even" r:id="rId7"/>
      <w:headerReference w:type="first" r:id="rId8"/>
      <w:pgSz w:w="11909" w:h="16834" w:code="9"/>
      <w:pgMar w:top="1134" w:right="851"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1B" w:rsidRDefault="00311C1B">
      <w:pPr>
        <w:spacing w:after="0" w:line="240" w:lineRule="auto"/>
      </w:pPr>
      <w:r>
        <w:separator/>
      </w:r>
    </w:p>
  </w:endnote>
  <w:endnote w:type="continuationSeparator" w:id="0">
    <w:p w:rsidR="00311C1B" w:rsidRDefault="003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5"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3" w:rsidRDefault="0024134A" w:rsidP="00AD0164">
    <w:pPr>
      <w:pStyle w:val="Footer"/>
      <w:framePr w:wrap="around" w:vAnchor="text" w:hAnchor="margin" w:xAlign="right" w:y="1"/>
      <w:rPr>
        <w:rStyle w:val="PageNumber"/>
      </w:rPr>
    </w:pPr>
    <w:r>
      <w:rPr>
        <w:rStyle w:val="PageNumber"/>
      </w:rPr>
      <w:fldChar w:fldCharType="begin"/>
    </w:r>
    <w:r w:rsidR="00917BB7">
      <w:rPr>
        <w:rStyle w:val="PageNumber"/>
      </w:rPr>
      <w:instrText xml:space="preserve">PAGE  </w:instrText>
    </w:r>
    <w:r>
      <w:rPr>
        <w:rStyle w:val="PageNumber"/>
      </w:rPr>
      <w:fldChar w:fldCharType="end"/>
    </w:r>
  </w:p>
  <w:p w:rsidR="00806AC3" w:rsidRDefault="00311C1B" w:rsidP="00CD3B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1B" w:rsidRDefault="00311C1B">
      <w:pPr>
        <w:spacing w:after="0" w:line="240" w:lineRule="auto"/>
      </w:pPr>
      <w:r>
        <w:separator/>
      </w:r>
    </w:p>
  </w:footnote>
  <w:footnote w:type="continuationSeparator" w:id="0">
    <w:p w:rsidR="00311C1B" w:rsidRDefault="0031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2990"/>
      <w:docPartObj>
        <w:docPartGallery w:val="Page Numbers (Top of Page)"/>
        <w:docPartUnique/>
      </w:docPartObj>
    </w:sdtPr>
    <w:sdtEndPr/>
    <w:sdtContent>
      <w:p w:rsidR="00DB66A4" w:rsidRDefault="0024134A">
        <w:pPr>
          <w:pStyle w:val="Header"/>
          <w:jc w:val="center"/>
        </w:pPr>
        <w:r>
          <w:fldChar w:fldCharType="begin"/>
        </w:r>
        <w:r w:rsidR="006B6717">
          <w:instrText xml:space="preserve"> PAGE   \* MERGEFORMAT </w:instrText>
        </w:r>
        <w:r>
          <w:fldChar w:fldCharType="separate"/>
        </w:r>
        <w:r w:rsidR="008C7648">
          <w:rPr>
            <w:noProof/>
          </w:rPr>
          <w:t>4</w:t>
        </w:r>
        <w:r>
          <w:rPr>
            <w:noProof/>
          </w:rPr>
          <w:fldChar w:fldCharType="end"/>
        </w:r>
      </w:p>
    </w:sdtContent>
  </w:sdt>
  <w:p w:rsidR="00DB66A4" w:rsidRDefault="00DB66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A4" w:rsidRDefault="00DB66A4">
    <w:pPr>
      <w:pStyle w:val="Header"/>
      <w:jc w:val="center"/>
    </w:pPr>
  </w:p>
  <w:p w:rsidR="00DB66A4" w:rsidRDefault="00DB6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grammar="clean"/>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73"/>
    <w:rsid w:val="0001552D"/>
    <w:rsid w:val="000443E2"/>
    <w:rsid w:val="00050544"/>
    <w:rsid w:val="000515E9"/>
    <w:rsid w:val="00085E32"/>
    <w:rsid w:val="000D50E0"/>
    <w:rsid w:val="001106F8"/>
    <w:rsid w:val="00160EB3"/>
    <w:rsid w:val="0017278E"/>
    <w:rsid w:val="001D0AF6"/>
    <w:rsid w:val="002128EF"/>
    <w:rsid w:val="002143CF"/>
    <w:rsid w:val="00215953"/>
    <w:rsid w:val="00221927"/>
    <w:rsid w:val="00226E6C"/>
    <w:rsid w:val="0023204D"/>
    <w:rsid w:val="00240247"/>
    <w:rsid w:val="0024134A"/>
    <w:rsid w:val="002A3D50"/>
    <w:rsid w:val="002D5034"/>
    <w:rsid w:val="002E2D84"/>
    <w:rsid w:val="002E4152"/>
    <w:rsid w:val="0030182E"/>
    <w:rsid w:val="00311C1B"/>
    <w:rsid w:val="0033288E"/>
    <w:rsid w:val="003377B2"/>
    <w:rsid w:val="00337F87"/>
    <w:rsid w:val="003544D5"/>
    <w:rsid w:val="00372524"/>
    <w:rsid w:val="0037378E"/>
    <w:rsid w:val="00382025"/>
    <w:rsid w:val="003838CF"/>
    <w:rsid w:val="003A4A9A"/>
    <w:rsid w:val="003B0DF3"/>
    <w:rsid w:val="003B3DF3"/>
    <w:rsid w:val="003E5006"/>
    <w:rsid w:val="00407413"/>
    <w:rsid w:val="00426F7D"/>
    <w:rsid w:val="0043693E"/>
    <w:rsid w:val="00437247"/>
    <w:rsid w:val="004458F9"/>
    <w:rsid w:val="00452436"/>
    <w:rsid w:val="00457CA4"/>
    <w:rsid w:val="004A7AEF"/>
    <w:rsid w:val="004D6592"/>
    <w:rsid w:val="004E3673"/>
    <w:rsid w:val="004E7783"/>
    <w:rsid w:val="004F02E4"/>
    <w:rsid w:val="004F208E"/>
    <w:rsid w:val="004F48BE"/>
    <w:rsid w:val="00523BAC"/>
    <w:rsid w:val="00525B85"/>
    <w:rsid w:val="00535944"/>
    <w:rsid w:val="00543B7C"/>
    <w:rsid w:val="00560657"/>
    <w:rsid w:val="00582FBD"/>
    <w:rsid w:val="00584B13"/>
    <w:rsid w:val="005B0469"/>
    <w:rsid w:val="005B0CAD"/>
    <w:rsid w:val="005B1B92"/>
    <w:rsid w:val="005B372A"/>
    <w:rsid w:val="005D38FC"/>
    <w:rsid w:val="005E12A7"/>
    <w:rsid w:val="0060173A"/>
    <w:rsid w:val="00613015"/>
    <w:rsid w:val="00675436"/>
    <w:rsid w:val="0067656E"/>
    <w:rsid w:val="00686809"/>
    <w:rsid w:val="006B6717"/>
    <w:rsid w:val="006C7725"/>
    <w:rsid w:val="006D735B"/>
    <w:rsid w:val="006E2609"/>
    <w:rsid w:val="006E394D"/>
    <w:rsid w:val="006F3F46"/>
    <w:rsid w:val="007008E8"/>
    <w:rsid w:val="007046BF"/>
    <w:rsid w:val="007104A1"/>
    <w:rsid w:val="00711BB5"/>
    <w:rsid w:val="0072264E"/>
    <w:rsid w:val="00740AE4"/>
    <w:rsid w:val="0076014A"/>
    <w:rsid w:val="007A21F0"/>
    <w:rsid w:val="007B6A56"/>
    <w:rsid w:val="007B7900"/>
    <w:rsid w:val="007D29D5"/>
    <w:rsid w:val="007D3041"/>
    <w:rsid w:val="007D475A"/>
    <w:rsid w:val="008530C1"/>
    <w:rsid w:val="00856A8B"/>
    <w:rsid w:val="008702CC"/>
    <w:rsid w:val="00877296"/>
    <w:rsid w:val="008852E6"/>
    <w:rsid w:val="00886E9E"/>
    <w:rsid w:val="00890FC9"/>
    <w:rsid w:val="008A7DB9"/>
    <w:rsid w:val="008B62B7"/>
    <w:rsid w:val="008C7648"/>
    <w:rsid w:val="008D0123"/>
    <w:rsid w:val="008E1B64"/>
    <w:rsid w:val="008E71A4"/>
    <w:rsid w:val="009029BF"/>
    <w:rsid w:val="00917BB7"/>
    <w:rsid w:val="00922E4F"/>
    <w:rsid w:val="00951CB2"/>
    <w:rsid w:val="00952673"/>
    <w:rsid w:val="00974949"/>
    <w:rsid w:val="0097760D"/>
    <w:rsid w:val="00977E13"/>
    <w:rsid w:val="009B120B"/>
    <w:rsid w:val="009D108C"/>
    <w:rsid w:val="009D40BA"/>
    <w:rsid w:val="009E1406"/>
    <w:rsid w:val="009E70CF"/>
    <w:rsid w:val="009E7B56"/>
    <w:rsid w:val="009F1957"/>
    <w:rsid w:val="009F7359"/>
    <w:rsid w:val="00A74E75"/>
    <w:rsid w:val="00AA1F10"/>
    <w:rsid w:val="00AB7CAB"/>
    <w:rsid w:val="00AC00C3"/>
    <w:rsid w:val="00AC7A33"/>
    <w:rsid w:val="00AD54C6"/>
    <w:rsid w:val="00AE5382"/>
    <w:rsid w:val="00AE5BB6"/>
    <w:rsid w:val="00AE7F83"/>
    <w:rsid w:val="00B26E89"/>
    <w:rsid w:val="00B63A10"/>
    <w:rsid w:val="00B708A7"/>
    <w:rsid w:val="00B903A6"/>
    <w:rsid w:val="00B92187"/>
    <w:rsid w:val="00BA3E30"/>
    <w:rsid w:val="00BB3542"/>
    <w:rsid w:val="00BF1E2F"/>
    <w:rsid w:val="00C213CA"/>
    <w:rsid w:val="00C277BD"/>
    <w:rsid w:val="00C41B07"/>
    <w:rsid w:val="00C42DD1"/>
    <w:rsid w:val="00C56F78"/>
    <w:rsid w:val="00C602F1"/>
    <w:rsid w:val="00C93C4D"/>
    <w:rsid w:val="00CA541A"/>
    <w:rsid w:val="00CA6D7B"/>
    <w:rsid w:val="00CC4C21"/>
    <w:rsid w:val="00CD1875"/>
    <w:rsid w:val="00CF258B"/>
    <w:rsid w:val="00D15F89"/>
    <w:rsid w:val="00D44D2F"/>
    <w:rsid w:val="00D51D0B"/>
    <w:rsid w:val="00D82C9A"/>
    <w:rsid w:val="00DB0653"/>
    <w:rsid w:val="00DB66A4"/>
    <w:rsid w:val="00DD34D6"/>
    <w:rsid w:val="00DD76BF"/>
    <w:rsid w:val="00E12E9D"/>
    <w:rsid w:val="00E206CC"/>
    <w:rsid w:val="00E216FD"/>
    <w:rsid w:val="00E50161"/>
    <w:rsid w:val="00E676E5"/>
    <w:rsid w:val="00E82DF0"/>
    <w:rsid w:val="00E91A88"/>
    <w:rsid w:val="00E95015"/>
    <w:rsid w:val="00EA3366"/>
    <w:rsid w:val="00EA3C6A"/>
    <w:rsid w:val="00EB7EF7"/>
    <w:rsid w:val="00ED2171"/>
    <w:rsid w:val="00F01CDE"/>
    <w:rsid w:val="00F04A09"/>
    <w:rsid w:val="00F074FF"/>
    <w:rsid w:val="00F17BE2"/>
    <w:rsid w:val="00F2502D"/>
    <w:rsid w:val="00F33E9B"/>
    <w:rsid w:val="00F502EA"/>
    <w:rsid w:val="00F52108"/>
    <w:rsid w:val="00F548D8"/>
    <w:rsid w:val="00F63C0B"/>
    <w:rsid w:val="00F70E3E"/>
    <w:rsid w:val="00F85AC4"/>
    <w:rsid w:val="00F90A89"/>
    <w:rsid w:val="00F94B7D"/>
    <w:rsid w:val="00FC6B33"/>
    <w:rsid w:val="00FE0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2575"/>
  <w15:docId w15:val="{C9E56771-A8FA-4A05-B96F-03307740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52673"/>
    <w:pPr>
      <w:keepNext/>
      <w:spacing w:after="0" w:line="240" w:lineRule="auto"/>
      <w:jc w:val="center"/>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2673"/>
    <w:rPr>
      <w:rFonts w:ascii=".VnTimeH" w:eastAsia="Times New Roman" w:hAnsi=".VnTimeH" w:cs="Times New Roman"/>
      <w:b/>
      <w:szCs w:val="20"/>
    </w:rPr>
  </w:style>
  <w:style w:type="paragraph" w:styleId="Footer">
    <w:name w:val="footer"/>
    <w:basedOn w:val="Normal"/>
    <w:link w:val="FooterChar"/>
    <w:uiPriority w:val="99"/>
    <w:rsid w:val="00952673"/>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952673"/>
    <w:rPr>
      <w:rFonts w:eastAsia="Times New Roman" w:cs="Times New Roman"/>
      <w:szCs w:val="24"/>
    </w:rPr>
  </w:style>
  <w:style w:type="character" w:styleId="PageNumber">
    <w:name w:val="page number"/>
    <w:basedOn w:val="DefaultParagraphFont"/>
    <w:rsid w:val="00952673"/>
  </w:style>
  <w:style w:type="paragraph" w:styleId="NormalWeb">
    <w:name w:val="Normal (Web)"/>
    <w:basedOn w:val="Normal"/>
    <w:uiPriority w:val="99"/>
    <w:unhideWhenUsed/>
    <w:rsid w:val="0095267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B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A4"/>
  </w:style>
  <w:style w:type="paragraph" w:styleId="BalloonText">
    <w:name w:val="Balloon Text"/>
    <w:basedOn w:val="Normal"/>
    <w:link w:val="BalloonTextChar"/>
    <w:uiPriority w:val="99"/>
    <w:semiHidden/>
    <w:unhideWhenUsed/>
    <w:rsid w:val="00E9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TUYenBai</dc:creator>
  <cp:lastModifiedBy>Windows 10</cp:lastModifiedBy>
  <cp:revision>2</cp:revision>
  <cp:lastPrinted>2022-02-21T00:36:00Z</cp:lastPrinted>
  <dcterms:created xsi:type="dcterms:W3CDTF">2022-02-21T07:53:00Z</dcterms:created>
  <dcterms:modified xsi:type="dcterms:W3CDTF">2022-02-21T07:53:00Z</dcterms:modified>
</cp:coreProperties>
</file>