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jc w:val="center"/>
        <w:tblLayout w:type="fixed"/>
        <w:tblLook w:val="0000" w:firstRow="0" w:lastRow="0" w:firstColumn="0" w:lastColumn="0" w:noHBand="0" w:noVBand="0"/>
      </w:tblPr>
      <w:tblGrid>
        <w:gridCol w:w="4642"/>
        <w:gridCol w:w="5493"/>
      </w:tblGrid>
      <w:tr w:rsidR="00553BCE" w:rsidRPr="001C2875" w:rsidTr="00002DC2">
        <w:trPr>
          <w:trHeight w:val="1414"/>
          <w:jc w:val="center"/>
        </w:trPr>
        <w:tc>
          <w:tcPr>
            <w:tcW w:w="4642" w:type="dxa"/>
            <w:shd w:val="clear" w:color="auto" w:fill="auto"/>
          </w:tcPr>
          <w:p w:rsidR="00790483" w:rsidRPr="00F74C89" w:rsidRDefault="00790483" w:rsidP="00790483">
            <w:pPr>
              <w:pStyle w:val="Normal1"/>
              <w:jc w:val="center"/>
              <w:rPr>
                <w:b/>
                <w:sz w:val="28"/>
              </w:rPr>
            </w:pPr>
            <w:r w:rsidRPr="00F74C89">
              <w:rPr>
                <w:sz w:val="28"/>
              </w:rPr>
              <w:t>ĐẢNG BỘ TỈNH YÊN BÁI</w:t>
            </w:r>
            <w:r w:rsidRPr="00F74C89">
              <w:rPr>
                <w:b/>
                <w:sz w:val="28"/>
              </w:rPr>
              <w:br/>
              <w:t>ĐẢNG ỦY KHỐI CƠ QUAN</w:t>
            </w:r>
            <w:r w:rsidR="00201AD0" w:rsidRPr="00F74C89">
              <w:rPr>
                <w:b/>
                <w:sz w:val="28"/>
                <w:lang w:val="en-US"/>
              </w:rPr>
              <w:t xml:space="preserve"> </w:t>
            </w:r>
            <w:r w:rsidRPr="00F74C89">
              <w:rPr>
                <w:b/>
                <w:sz w:val="28"/>
              </w:rPr>
              <w:t>VÀ DOANH NGHIỆP TỈNH</w:t>
            </w:r>
          </w:p>
          <w:p w:rsidR="00790483" w:rsidRPr="00F74C89" w:rsidRDefault="00790483" w:rsidP="00790483">
            <w:pPr>
              <w:pStyle w:val="Normal1"/>
              <w:jc w:val="center"/>
              <w:rPr>
                <w:b/>
                <w:sz w:val="28"/>
              </w:rPr>
            </w:pPr>
            <w:r w:rsidRPr="00F74C89">
              <w:rPr>
                <w:b/>
                <w:sz w:val="28"/>
              </w:rPr>
              <w:t>*</w:t>
            </w:r>
          </w:p>
          <w:p w:rsidR="00790483" w:rsidRPr="00F74C89" w:rsidRDefault="00790483" w:rsidP="00790483">
            <w:pPr>
              <w:pStyle w:val="Normal1"/>
              <w:jc w:val="center"/>
              <w:rPr>
                <w:sz w:val="28"/>
              </w:rPr>
            </w:pPr>
            <w:r w:rsidRPr="00F74C89">
              <w:rPr>
                <w:sz w:val="28"/>
              </w:rPr>
              <w:t xml:space="preserve">Số </w:t>
            </w:r>
            <w:r w:rsidR="00F74C89">
              <w:rPr>
                <w:sz w:val="28"/>
                <w:lang w:val="en-US"/>
              </w:rPr>
              <w:t>11</w:t>
            </w:r>
            <w:r w:rsidRPr="00F74C89">
              <w:rPr>
                <w:sz w:val="28"/>
              </w:rPr>
              <w:t xml:space="preserve"> -</w:t>
            </w:r>
            <w:r w:rsidR="003F1F6E" w:rsidRPr="00F74C89">
              <w:rPr>
                <w:sz w:val="28"/>
              </w:rPr>
              <w:t xml:space="preserve"> </w:t>
            </w:r>
            <w:r w:rsidR="00142178" w:rsidRPr="00F74C89">
              <w:rPr>
                <w:sz w:val="28"/>
              </w:rPr>
              <w:t>C</w:t>
            </w:r>
            <w:r w:rsidR="00330FF2" w:rsidRPr="00F74C89">
              <w:rPr>
                <w:sz w:val="28"/>
              </w:rPr>
              <w:t>T</w:t>
            </w:r>
            <w:r w:rsidR="00142178" w:rsidRPr="00F74C89">
              <w:rPr>
                <w:sz w:val="28"/>
              </w:rPr>
              <w:t>HĐ</w:t>
            </w:r>
            <w:r w:rsidRPr="00F74C89">
              <w:rPr>
                <w:sz w:val="28"/>
              </w:rPr>
              <w:t>/ĐUK</w:t>
            </w:r>
          </w:p>
          <w:p w:rsidR="00790483" w:rsidRPr="001C2875" w:rsidRDefault="001C2FDA" w:rsidP="00553BCE">
            <w:pPr>
              <w:pStyle w:val="Normal1"/>
              <w:jc w:val="center"/>
              <w:rPr>
                <w:i/>
              </w:rPr>
            </w:pPr>
            <w:r w:rsidRPr="001C2875">
              <w:rPr>
                <w:i/>
              </w:rPr>
              <w:t xml:space="preserve"> </w:t>
            </w:r>
          </w:p>
        </w:tc>
        <w:tc>
          <w:tcPr>
            <w:tcW w:w="5493" w:type="dxa"/>
            <w:shd w:val="clear" w:color="auto" w:fill="auto"/>
          </w:tcPr>
          <w:p w:rsidR="00790483" w:rsidRPr="001C2875" w:rsidRDefault="00790483" w:rsidP="00790483">
            <w:pPr>
              <w:pStyle w:val="Normal1"/>
              <w:jc w:val="center"/>
              <w:rPr>
                <w:b/>
              </w:rPr>
            </w:pPr>
            <w:r w:rsidRPr="001C2875">
              <w:rPr>
                <w:b/>
              </w:rPr>
              <w:t>ĐẢNG CỘNG SẢN VIỆT NAM</w:t>
            </w:r>
          </w:p>
          <w:p w:rsidR="00790483" w:rsidRPr="001C2875" w:rsidRDefault="00F74C89" w:rsidP="00F74C89">
            <w:pPr>
              <w:pStyle w:val="Normal1"/>
              <w:spacing w:before="240"/>
              <w:jc w:val="center"/>
              <w:rPr>
                <w:i/>
              </w:rPr>
            </w:pPr>
            <w:r w:rsidRPr="00F74C89">
              <w:rPr>
                <w:noProof/>
                <w:sz w:val="28"/>
                <w:lang w:val="en-US"/>
              </w:rPr>
              <mc:AlternateContent>
                <mc:Choice Requires="wps">
                  <w:drawing>
                    <wp:anchor distT="4294967293" distB="4294967293" distL="114300" distR="114300" simplePos="0" relativeHeight="251657728" behindDoc="0" locked="0" layoutInCell="1" allowOverlap="1">
                      <wp:simplePos x="0" y="0"/>
                      <wp:positionH relativeFrom="column">
                        <wp:posOffset>382905</wp:posOffset>
                      </wp:positionH>
                      <wp:positionV relativeFrom="paragraph">
                        <wp:posOffset>13335</wp:posOffset>
                      </wp:positionV>
                      <wp:extent cx="2580005" cy="12700"/>
                      <wp:effectExtent l="0" t="0" r="1079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000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90511F7" id="_x0000_t32" coordsize="21600,21600" o:spt="32" o:oned="t" path="m,l21600,21600e" filled="f">
                      <v:path arrowok="t" fillok="f" o:connecttype="none"/>
                      <o:lock v:ext="edit" shapetype="t"/>
                    </v:shapetype>
                    <v:shape id="Straight Arrow Connector 1" o:spid="_x0000_s1026" type="#_x0000_t32" style="position:absolute;margin-left:30.15pt;margin-top:1.05pt;width:203.15pt;height:1p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">
                      <o:lock v:ext="edit" shapetype="f"/>
                    </v:shape>
                  </w:pict>
                </mc:Fallback>
              </mc:AlternateContent>
            </w:r>
            <w:r w:rsidR="00790483" w:rsidRPr="00F74C89">
              <w:rPr>
                <w:i/>
                <w:sz w:val="28"/>
              </w:rPr>
              <w:t xml:space="preserve">Yên Bái, ngày </w:t>
            </w:r>
            <w:r>
              <w:rPr>
                <w:i/>
                <w:sz w:val="28"/>
                <w:lang w:val="en-US"/>
              </w:rPr>
              <w:t>06</w:t>
            </w:r>
            <w:r w:rsidR="00790483" w:rsidRPr="00F74C89">
              <w:rPr>
                <w:i/>
                <w:sz w:val="28"/>
              </w:rPr>
              <w:t xml:space="preserve"> tháng </w:t>
            </w:r>
            <w:r w:rsidR="00373CD5" w:rsidRPr="00F74C89">
              <w:rPr>
                <w:i/>
                <w:sz w:val="28"/>
              </w:rPr>
              <w:t>10</w:t>
            </w:r>
            <w:r w:rsidR="00790483" w:rsidRPr="00F74C89">
              <w:rPr>
                <w:i/>
                <w:sz w:val="28"/>
              </w:rPr>
              <w:t xml:space="preserve"> năm 2021</w:t>
            </w:r>
          </w:p>
        </w:tc>
      </w:tr>
    </w:tbl>
    <w:p w:rsidR="00FD64E4" w:rsidRPr="001C2875" w:rsidRDefault="00FD64E4" w:rsidP="00790483">
      <w:pPr>
        <w:pStyle w:val="Normal1"/>
        <w:spacing w:line="264" w:lineRule="auto"/>
        <w:jc w:val="center"/>
        <w:rPr>
          <w:b/>
          <w:sz w:val="10"/>
          <w:szCs w:val="10"/>
        </w:rPr>
      </w:pPr>
    </w:p>
    <w:p w:rsidR="00790483" w:rsidRPr="001C2875" w:rsidRDefault="00142178" w:rsidP="00C657F4">
      <w:pPr>
        <w:pStyle w:val="Normal1"/>
        <w:spacing w:before="40"/>
        <w:jc w:val="center"/>
        <w:rPr>
          <w:b/>
        </w:rPr>
      </w:pPr>
      <w:r w:rsidRPr="001C2875">
        <w:rPr>
          <w:b/>
        </w:rPr>
        <w:t>CHƯƠNG TRÌNH HÀNH ĐỘNG</w:t>
      </w:r>
    </w:p>
    <w:p w:rsidR="00E03726" w:rsidRPr="001C2875" w:rsidRDefault="00142178" w:rsidP="00C657F4">
      <w:pPr>
        <w:pStyle w:val="Normal1"/>
        <w:pBdr>
          <w:top w:val="nil"/>
          <w:left w:val="nil"/>
          <w:bottom w:val="nil"/>
          <w:right w:val="nil"/>
          <w:between w:val="nil"/>
        </w:pBdr>
        <w:spacing w:before="40"/>
        <w:jc w:val="center"/>
        <w:rPr>
          <w:b/>
          <w:spacing w:val="-6"/>
          <w:sz w:val="29"/>
          <w:szCs w:val="29"/>
        </w:rPr>
      </w:pPr>
      <w:r w:rsidRPr="001C2875">
        <w:rPr>
          <w:b/>
          <w:spacing w:val="-6"/>
          <w:sz w:val="29"/>
          <w:szCs w:val="29"/>
        </w:rPr>
        <w:t>Thực hiện Nghị quyết Hội nghị lần thứ chín Ban Chấp hành Đảng bộ tỉnh</w:t>
      </w:r>
      <w:r w:rsidR="00E03726" w:rsidRPr="001C2875">
        <w:rPr>
          <w:b/>
          <w:spacing w:val="-6"/>
          <w:sz w:val="29"/>
          <w:szCs w:val="29"/>
        </w:rPr>
        <w:t xml:space="preserve"> </w:t>
      </w:r>
      <w:r w:rsidR="00D03AE1" w:rsidRPr="001C2875">
        <w:rPr>
          <w:b/>
          <w:spacing w:val="-6"/>
          <w:sz w:val="29"/>
          <w:szCs w:val="29"/>
        </w:rPr>
        <w:t>và</w:t>
      </w:r>
    </w:p>
    <w:p w:rsidR="00E03726" w:rsidRPr="001C2875" w:rsidRDefault="00D03AE1" w:rsidP="00C657F4">
      <w:pPr>
        <w:pStyle w:val="Normal1"/>
        <w:pBdr>
          <w:top w:val="nil"/>
          <w:left w:val="nil"/>
          <w:bottom w:val="nil"/>
          <w:right w:val="nil"/>
          <w:between w:val="nil"/>
        </w:pBdr>
        <w:spacing w:before="40"/>
        <w:jc w:val="center"/>
        <w:rPr>
          <w:b/>
          <w:spacing w:val="-6"/>
          <w:sz w:val="29"/>
          <w:szCs w:val="29"/>
        </w:rPr>
      </w:pPr>
      <w:r w:rsidRPr="001C2875">
        <w:rPr>
          <w:b/>
          <w:spacing w:val="-6"/>
          <w:sz w:val="29"/>
          <w:szCs w:val="29"/>
        </w:rPr>
        <w:t xml:space="preserve">Nghị quyết Đại hội IX Đảng bộ </w:t>
      </w:r>
      <w:r w:rsidR="00D10537" w:rsidRPr="001C2875">
        <w:rPr>
          <w:b/>
          <w:spacing w:val="-6"/>
          <w:sz w:val="29"/>
          <w:szCs w:val="29"/>
        </w:rPr>
        <w:t>Khối</w:t>
      </w:r>
      <w:r w:rsidRPr="001C2875">
        <w:rPr>
          <w:b/>
          <w:spacing w:val="-6"/>
          <w:sz w:val="29"/>
          <w:szCs w:val="29"/>
        </w:rPr>
        <w:t xml:space="preserve"> về </w:t>
      </w:r>
      <w:r w:rsidR="002C05E8" w:rsidRPr="001C2875">
        <w:rPr>
          <w:b/>
          <w:spacing w:val="-6"/>
          <w:sz w:val="29"/>
          <w:szCs w:val="29"/>
        </w:rPr>
        <w:t>chuyển đổi số giai đoạn 2021-</w:t>
      </w:r>
      <w:r w:rsidR="00E03726" w:rsidRPr="001C2875">
        <w:rPr>
          <w:b/>
          <w:spacing w:val="-6"/>
          <w:sz w:val="29"/>
          <w:szCs w:val="29"/>
        </w:rPr>
        <w:t>2</w:t>
      </w:r>
      <w:r w:rsidR="002C05E8" w:rsidRPr="001C2875">
        <w:rPr>
          <w:b/>
          <w:spacing w:val="-6"/>
          <w:sz w:val="29"/>
          <w:szCs w:val="29"/>
        </w:rPr>
        <w:t>025</w:t>
      </w:r>
      <w:r w:rsidR="00B03AB7" w:rsidRPr="001C2875">
        <w:rPr>
          <w:b/>
          <w:spacing w:val="-6"/>
          <w:sz w:val="29"/>
          <w:szCs w:val="29"/>
        </w:rPr>
        <w:t>,</w:t>
      </w:r>
    </w:p>
    <w:p w:rsidR="00D03AE1" w:rsidRPr="001C2875" w:rsidRDefault="005B31F1" w:rsidP="00C657F4">
      <w:pPr>
        <w:pStyle w:val="Normal1"/>
        <w:pBdr>
          <w:top w:val="nil"/>
          <w:left w:val="nil"/>
          <w:bottom w:val="nil"/>
          <w:right w:val="nil"/>
          <w:between w:val="nil"/>
        </w:pBdr>
        <w:spacing w:before="40"/>
        <w:jc w:val="center"/>
        <w:rPr>
          <w:b/>
          <w:spacing w:val="-6"/>
          <w:sz w:val="29"/>
          <w:szCs w:val="29"/>
        </w:rPr>
      </w:pPr>
      <w:r w:rsidRPr="001C2875">
        <w:rPr>
          <w:b/>
          <w:spacing w:val="-6"/>
          <w:sz w:val="29"/>
          <w:szCs w:val="29"/>
        </w:rPr>
        <w:t>định hướng đến năm 2030</w:t>
      </w:r>
    </w:p>
    <w:p w:rsidR="00D03AE1" w:rsidRPr="001C2875" w:rsidRDefault="00684EEA" w:rsidP="00790483">
      <w:pPr>
        <w:pStyle w:val="Normal1"/>
        <w:pBdr>
          <w:top w:val="nil"/>
          <w:left w:val="nil"/>
          <w:bottom w:val="nil"/>
          <w:right w:val="nil"/>
          <w:between w:val="nil"/>
        </w:pBdr>
        <w:spacing w:line="264" w:lineRule="auto"/>
        <w:jc w:val="center"/>
      </w:pPr>
      <w:r w:rsidRPr="001C2875">
        <w:t>-------</w:t>
      </w:r>
    </w:p>
    <w:p w:rsidR="007F5DEE" w:rsidRPr="001C2875" w:rsidRDefault="007F5DEE" w:rsidP="00F23A85">
      <w:pPr>
        <w:pStyle w:val="Normal1"/>
        <w:pBdr>
          <w:top w:val="nil"/>
          <w:left w:val="nil"/>
          <w:bottom w:val="nil"/>
          <w:right w:val="nil"/>
          <w:between w:val="nil"/>
        </w:pBdr>
        <w:spacing w:line="264" w:lineRule="auto"/>
        <w:rPr>
          <w:b/>
          <w:sz w:val="10"/>
          <w:szCs w:val="10"/>
        </w:rPr>
      </w:pPr>
    </w:p>
    <w:p w:rsidR="003F1F6E" w:rsidRPr="001C2875" w:rsidRDefault="003F1F6E" w:rsidP="00F23A85">
      <w:pPr>
        <w:pStyle w:val="Normal1"/>
        <w:pBdr>
          <w:top w:val="nil"/>
          <w:left w:val="nil"/>
          <w:bottom w:val="nil"/>
          <w:right w:val="nil"/>
          <w:between w:val="nil"/>
        </w:pBdr>
        <w:spacing w:line="264" w:lineRule="auto"/>
        <w:rPr>
          <w:b/>
          <w:sz w:val="10"/>
          <w:szCs w:val="10"/>
        </w:rPr>
      </w:pPr>
    </w:p>
    <w:p w:rsidR="000E0495" w:rsidRPr="001C2875" w:rsidRDefault="008C1DF9" w:rsidP="003F1F6E">
      <w:pPr>
        <w:pStyle w:val="Normal1"/>
        <w:pBdr>
          <w:top w:val="dotted" w:sz="4" w:space="0" w:color="FFFFFF"/>
          <w:left w:val="dotted" w:sz="4" w:space="0" w:color="FFFFFF"/>
          <w:bottom w:val="dotted" w:sz="4" w:space="17" w:color="FFFFFF"/>
          <w:right w:val="dotted" w:sz="4" w:space="0" w:color="FFFFFF"/>
        </w:pBdr>
        <w:shd w:val="clear" w:color="auto" w:fill="FFFFFF"/>
        <w:spacing w:before="120" w:after="120" w:line="264" w:lineRule="auto"/>
        <w:ind w:firstLine="720"/>
        <w:jc w:val="both"/>
        <w:rPr>
          <w:rFonts w:eastAsia="Calibri"/>
          <w:bCs/>
        </w:rPr>
      </w:pPr>
      <w:r w:rsidRPr="001C2875">
        <w:rPr>
          <w:rFonts w:eastAsia="Calibri"/>
          <w:bCs/>
        </w:rPr>
        <w:t>Ban Chấp hành Đảng bộ Khối cơ quan và doanh nghiệp tỉnh xây dựng Chương trình hành động t</w:t>
      </w:r>
      <w:r w:rsidR="0077357C" w:rsidRPr="001C2875">
        <w:rPr>
          <w:rFonts w:eastAsia="Calibri"/>
          <w:bCs/>
        </w:rPr>
        <w:t xml:space="preserve">hực hiện </w:t>
      </w:r>
      <w:r w:rsidR="00EB1A09" w:rsidRPr="001C2875">
        <w:rPr>
          <w:rFonts w:eastAsia="Calibri"/>
          <w:bCs/>
        </w:rPr>
        <w:t>Nghị quyết Hội nghị lần thứ chín Ban Chấp hành Đảng bộ tỉnh</w:t>
      </w:r>
      <w:r w:rsidR="00E03726" w:rsidRPr="001C2875">
        <w:rPr>
          <w:rFonts w:eastAsia="Calibri"/>
          <w:bCs/>
        </w:rPr>
        <w:t xml:space="preserve"> </w:t>
      </w:r>
      <w:r w:rsidR="00EB1A09" w:rsidRPr="001C2875">
        <w:rPr>
          <w:rFonts w:eastAsia="Calibri"/>
          <w:bCs/>
        </w:rPr>
        <w:t xml:space="preserve">và Nghị quyết Đại hội IX Đảng bộ </w:t>
      </w:r>
      <w:r w:rsidR="00ED26EC" w:rsidRPr="001C2875">
        <w:rPr>
          <w:rFonts w:eastAsia="Calibri"/>
          <w:bCs/>
        </w:rPr>
        <w:t xml:space="preserve">Khối </w:t>
      </w:r>
      <w:r w:rsidR="00EB1A09" w:rsidRPr="001C2875">
        <w:rPr>
          <w:rFonts w:eastAsia="Calibri"/>
          <w:bCs/>
        </w:rPr>
        <w:t>về “Tăng cường sự lãnh đạo của các cấp ủy, tổ chức đảng trong đẩy mạnh thực hiện chuyển đổi số tại khối cơ quan và doanh nghiệp tỉnh giai đoạn 2021-2025, định hướng đến năm 2030”</w:t>
      </w:r>
      <w:r w:rsidR="000E0495" w:rsidRPr="001C2875">
        <w:rPr>
          <w:rFonts w:eastAsia="Calibri"/>
          <w:bCs/>
        </w:rPr>
        <w:t xml:space="preserve">, </w:t>
      </w:r>
      <w:r w:rsidR="00FE3A7D" w:rsidRPr="001C2875">
        <w:rPr>
          <w:rFonts w:eastAsia="Calibri"/>
          <w:bCs/>
        </w:rPr>
        <w:t>với những nội dung sau:</w:t>
      </w:r>
    </w:p>
    <w:p w:rsidR="000E0495" w:rsidRPr="001C2875" w:rsidRDefault="00FE3A7D" w:rsidP="003F1F6E">
      <w:pPr>
        <w:pStyle w:val="Normal1"/>
        <w:pBdr>
          <w:top w:val="dotted" w:sz="4" w:space="0" w:color="FFFFFF"/>
          <w:left w:val="dotted" w:sz="4" w:space="0" w:color="FFFFFF"/>
          <w:bottom w:val="dotted" w:sz="4" w:space="17" w:color="FFFFFF"/>
          <w:right w:val="dotted" w:sz="4" w:space="0" w:color="FFFFFF"/>
        </w:pBdr>
        <w:shd w:val="clear" w:color="auto" w:fill="FFFFFF"/>
        <w:spacing w:before="120" w:after="120" w:line="264" w:lineRule="auto"/>
        <w:ind w:firstLine="720"/>
        <w:jc w:val="both"/>
        <w:rPr>
          <w:b/>
          <w:bCs/>
        </w:rPr>
      </w:pPr>
      <w:r w:rsidRPr="001C2875">
        <w:rPr>
          <w:b/>
          <w:bCs/>
        </w:rPr>
        <w:t>I. MỤC ĐÍCH, YÊU CẦU</w:t>
      </w:r>
    </w:p>
    <w:p w:rsidR="00FE3A7D" w:rsidRPr="001C2875" w:rsidRDefault="00FE3A7D" w:rsidP="003F1F6E">
      <w:pPr>
        <w:pStyle w:val="Normal1"/>
        <w:pBdr>
          <w:top w:val="dotted" w:sz="4" w:space="0" w:color="FFFFFF"/>
          <w:left w:val="dotted" w:sz="4" w:space="0" w:color="FFFFFF"/>
          <w:bottom w:val="dotted" w:sz="4" w:space="17" w:color="FFFFFF"/>
          <w:right w:val="dotted" w:sz="4" w:space="0" w:color="FFFFFF"/>
        </w:pBdr>
        <w:shd w:val="clear" w:color="auto" w:fill="FFFFFF"/>
        <w:spacing w:before="120" w:after="120" w:line="264" w:lineRule="auto"/>
        <w:ind w:firstLine="720"/>
        <w:jc w:val="both"/>
        <w:rPr>
          <w:b/>
          <w:bCs/>
        </w:rPr>
      </w:pPr>
      <w:r w:rsidRPr="001C2875">
        <w:rPr>
          <w:b/>
          <w:bCs/>
        </w:rPr>
        <w:t>1. Mục đích</w:t>
      </w:r>
    </w:p>
    <w:p w:rsidR="00F318FF" w:rsidRPr="001C2875" w:rsidRDefault="00F318FF" w:rsidP="003F1F6E">
      <w:pPr>
        <w:pStyle w:val="Normal1"/>
        <w:pBdr>
          <w:top w:val="dotted" w:sz="4" w:space="0" w:color="FFFFFF"/>
          <w:left w:val="dotted" w:sz="4" w:space="0" w:color="FFFFFF"/>
          <w:bottom w:val="dotted" w:sz="4" w:space="17" w:color="FFFFFF"/>
          <w:right w:val="dotted" w:sz="4" w:space="0" w:color="FFFFFF"/>
        </w:pBdr>
        <w:shd w:val="clear" w:color="auto" w:fill="FFFFFF"/>
        <w:spacing w:before="120" w:after="120" w:line="264" w:lineRule="auto"/>
        <w:ind w:firstLine="720"/>
        <w:jc w:val="both"/>
      </w:pPr>
      <w:r w:rsidRPr="001C2875">
        <w:rPr>
          <w:spacing w:val="-2"/>
        </w:rPr>
        <w:t xml:space="preserve">Cụ thể hóa nội dung </w:t>
      </w:r>
      <w:r w:rsidRPr="001C2875">
        <w:rPr>
          <w:rFonts w:eastAsia="Calibri"/>
          <w:bCs/>
          <w:spacing w:val="-2"/>
        </w:rPr>
        <w:t>Nghị quyết số 51-NQ/TU, ngày 22/7/2021 củ</w:t>
      </w:r>
      <w:r w:rsidR="00ED680A" w:rsidRPr="001C2875">
        <w:rPr>
          <w:rFonts w:eastAsia="Calibri"/>
          <w:bCs/>
          <w:spacing w:val="-2"/>
        </w:rPr>
        <w:t xml:space="preserve">a </w:t>
      </w:r>
      <w:r w:rsidRPr="001C2875">
        <w:rPr>
          <w:rFonts w:eastAsia="Calibri"/>
          <w:bCs/>
          <w:spacing w:val="-2"/>
        </w:rPr>
        <w:t xml:space="preserve">Tỉnh ủy về chuyển đổi số tỉnh Yên Bái, giai đoạn 2021-2025, định hướng đến năm 2030; nội dung đột phá được xác định trong </w:t>
      </w:r>
      <w:r w:rsidR="00F41C86" w:rsidRPr="001C2875">
        <w:rPr>
          <w:rFonts w:eastAsia="Calibri"/>
          <w:bCs/>
          <w:spacing w:val="-2"/>
        </w:rPr>
        <w:t xml:space="preserve">Nghị quyết Đại hội IX Đảng bộ Khối, nhiệm kỳ 2020-2025 và </w:t>
      </w:r>
      <w:r w:rsidRPr="001C2875">
        <w:rPr>
          <w:rFonts w:eastAsia="Calibri"/>
          <w:bCs/>
          <w:spacing w:val="-2"/>
        </w:rPr>
        <w:t xml:space="preserve">Chương trình hành động số 03-CT/ĐUK, ngày 23/7/2020 thực hiện </w:t>
      </w:r>
      <w:r w:rsidR="0034683C" w:rsidRPr="001C2875">
        <w:rPr>
          <w:rFonts w:eastAsia="Calibri"/>
          <w:bCs/>
          <w:spacing w:val="-2"/>
        </w:rPr>
        <w:t xml:space="preserve">Nghị quyết </w:t>
      </w:r>
      <w:r w:rsidRPr="001C2875">
        <w:rPr>
          <w:rFonts w:eastAsia="Calibri"/>
          <w:bCs/>
          <w:spacing w:val="-2"/>
        </w:rPr>
        <w:t>Đại hội để tổ chức thực hiện</w:t>
      </w:r>
      <w:r w:rsidRPr="001C2875">
        <w:rPr>
          <w:rFonts w:eastAsia="Calibri"/>
          <w:bCs/>
        </w:rPr>
        <w:t>.</w:t>
      </w:r>
    </w:p>
    <w:p w:rsidR="00FE3A7D" w:rsidRPr="001C2875" w:rsidRDefault="00FE3A7D"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bCs/>
        </w:rPr>
      </w:pPr>
      <w:r w:rsidRPr="001C2875">
        <w:rPr>
          <w:b/>
          <w:bCs/>
        </w:rPr>
        <w:t>2. Yêu cầu</w:t>
      </w:r>
    </w:p>
    <w:p w:rsidR="000E0495" w:rsidRPr="001C2875" w:rsidRDefault="00F318FF"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Chương trình hành động phải rõ nội dung, nhiệm vụ, giải pháp, kết quả đạt được, thời gian triển khai và tổ chức, cá nhân chịu trách nhiệm để đảm bảo</w:t>
      </w:r>
      <w:r w:rsidR="00E322CA" w:rsidRPr="001C2875">
        <w:t xml:space="preserve"> tính</w:t>
      </w:r>
      <w:r w:rsidRPr="001C2875">
        <w:t xml:space="preserve"> khoa học, chặt chẽ, thuận lợi trong quá trình lãnh đạo, chỉ đạo, kiểm tra, đôn đốc, đánh giá kết quả tổ chức thực hiện.</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Việc thực hiện chuyển đổi số tại các cơ quan, đơn vị, doanh nghiệp trong khối phải thực hiện gắn liền với việc chuyển đổi số tỉnh Yên Bái, giai đoạn 2021-2025</w:t>
      </w:r>
      <w:r w:rsidR="00E322CA" w:rsidRPr="001C2875">
        <w:t>, định hướng đến năm 2030</w:t>
      </w:r>
      <w:r w:rsidRPr="001C2875">
        <w:t xml:space="preserve">. </w:t>
      </w:r>
    </w:p>
    <w:p w:rsidR="003F1F6E" w:rsidRPr="001C2875" w:rsidRDefault="003F1F6E"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p>
    <w:p w:rsidR="009640D2"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lastRenderedPageBreak/>
        <w:t xml:space="preserve">I. </w:t>
      </w:r>
      <w:r w:rsidR="009640D2" w:rsidRPr="001C2875">
        <w:rPr>
          <w:b/>
        </w:rPr>
        <w:t xml:space="preserve">QUAN ĐIỂM CHỈ ĐẠO, </w:t>
      </w:r>
      <w:r w:rsidRPr="001C2875">
        <w:rPr>
          <w:b/>
        </w:rPr>
        <w:t>MỤC TIÊU TỔNG QUÁT VÀ CÁC CHỈ TIÊU CHỦ YẾU</w:t>
      </w:r>
    </w:p>
    <w:p w:rsidR="009640D2" w:rsidRPr="001C2875" w:rsidRDefault="009640D2"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t>1. Quan điểm chỉ đạo</w:t>
      </w:r>
    </w:p>
    <w:p w:rsidR="009640D2" w:rsidRPr="001C2875" w:rsidRDefault="00F21209"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(1) </w:t>
      </w:r>
      <w:r w:rsidR="009640D2" w:rsidRPr="001C2875">
        <w:t xml:space="preserve">Thay đổi nhận thức của </w:t>
      </w:r>
      <w:r w:rsidR="006E570E" w:rsidRPr="001C2875">
        <w:t xml:space="preserve">các </w:t>
      </w:r>
      <w:r w:rsidR="009640D2" w:rsidRPr="001C2875">
        <w:t>cấp ủy, tổ chức đảng và của mỗi cán bộ, đảng viên về việc thực hiện chuyển đổi số của các</w:t>
      </w:r>
      <w:r w:rsidR="00E03726" w:rsidRPr="001C2875">
        <w:t xml:space="preserve"> </w:t>
      </w:r>
      <w:r w:rsidR="009640D2" w:rsidRPr="001C2875">
        <w:t xml:space="preserve">cơ quan, đơn vị, doanh nghiệp khối cơ quan và doanh nghiệp tỉnh là yêu cầu khách quan, nhiệm vụ quan trọng trong chủ động, tích cực tham gia Cuộc cách mạng công nghiệp lần thứ tư; là trách nhiệm của mỗi cấp ủy, tổ chức đảng, </w:t>
      </w:r>
      <w:r w:rsidR="005322BC" w:rsidRPr="001C2875">
        <w:t xml:space="preserve">đoàn thể, </w:t>
      </w:r>
      <w:r w:rsidR="009640D2" w:rsidRPr="001C2875">
        <w:t>cơ quan, đơn vị trong khối dưới sự lãnh đạo, chỉ đạo của Tỉnh ủy, Ủy ban nhân dân tỉnh</w:t>
      </w:r>
      <w:r w:rsidR="00F32D9B" w:rsidRPr="001C2875">
        <w:t>; là yếu tố quyết định</w:t>
      </w:r>
      <w:r w:rsidR="007E57AC" w:rsidRPr="001C2875">
        <w:t xml:space="preserve"> việc thực hiện thắng lợi mục tiêu chuyển đổi số của Đảng bộ Khối</w:t>
      </w:r>
      <w:r w:rsidR="009640D2" w:rsidRPr="001C2875">
        <w:t>.</w:t>
      </w:r>
    </w:p>
    <w:p w:rsidR="00556A92" w:rsidRPr="001C2875" w:rsidRDefault="00F21209"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(2) </w:t>
      </w:r>
      <w:r w:rsidR="00556A92" w:rsidRPr="001C2875">
        <w:t>Huy động và sử dụng có hiệu quả các nguồn lực để thúc đẩy chuyển đổi số tại các cơ quan, đơn vị, doanh nghiệp trong khối</w:t>
      </w:r>
      <w:r w:rsidR="00202A25" w:rsidRPr="001C2875">
        <w:t xml:space="preserve"> (</w:t>
      </w:r>
      <w:r w:rsidR="008D7C9B" w:rsidRPr="001C2875">
        <w:t>trong đó ưu tiên tập trung đẩy nhanh tiến trình chuyển đổi số ở một số lĩnh vực</w:t>
      </w:r>
      <w:r w:rsidR="00173E52" w:rsidRPr="001C2875">
        <w:t xml:space="preserve"> theo chỉ đạo của tỉnh</w:t>
      </w:r>
      <w:r w:rsidR="00202A25" w:rsidRPr="001C2875">
        <w:t>)</w:t>
      </w:r>
      <w:r w:rsidR="00EA624E" w:rsidRPr="001C2875">
        <w:t>,</w:t>
      </w:r>
      <w:r w:rsidR="00556A92" w:rsidRPr="001C2875">
        <w:t xml:space="preserve"> gắn với thực hiện chuyển đổi số </w:t>
      </w:r>
      <w:r w:rsidR="00202A25" w:rsidRPr="001C2875">
        <w:t>trong</w:t>
      </w:r>
      <w:r w:rsidR="00556A92" w:rsidRPr="001C2875">
        <w:t xml:space="preserve"> hoạt động công tác xây dựng Đảng tại cơ quan Đảng ủy Khối và các chi, đảng bộ cơ sở. </w:t>
      </w:r>
    </w:p>
    <w:p w:rsidR="009640D2" w:rsidRPr="001C2875" w:rsidRDefault="00F21209"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(3) </w:t>
      </w:r>
      <w:r w:rsidR="009640D2" w:rsidRPr="001C2875">
        <w:t>Việc thực hiện chuyển đổi số tại các</w:t>
      </w:r>
      <w:r w:rsidR="005322BC" w:rsidRPr="001C2875">
        <w:t xml:space="preserve"> cấp ủy, tổ chức đảng, đoàn thể,</w:t>
      </w:r>
      <w:r w:rsidR="009640D2" w:rsidRPr="001C2875">
        <w:t xml:space="preserve"> cơ quan, đơn vị, doanh nghiệp trong khối p</w:t>
      </w:r>
      <w:r w:rsidR="00286AD4" w:rsidRPr="001C2875">
        <w:t xml:space="preserve">hải thực hiện gắn liền với việc </w:t>
      </w:r>
      <w:r w:rsidR="009640D2" w:rsidRPr="001C2875">
        <w:t xml:space="preserve">chuyển đổi </w:t>
      </w:r>
      <w:r w:rsidR="00CC1DC2" w:rsidRPr="001C2875">
        <w:t>số tỉnh Yên Bái, giai đoạn 2021-</w:t>
      </w:r>
      <w:r w:rsidR="009640D2" w:rsidRPr="001C2875">
        <w:t>2025</w:t>
      </w:r>
      <w:r w:rsidR="00CC1DC2" w:rsidRPr="001C2875">
        <w:t>, định hướng đến năm 2030</w:t>
      </w:r>
      <w:r w:rsidR="009640D2" w:rsidRPr="001C2875">
        <w:t xml:space="preserve">. </w:t>
      </w:r>
    </w:p>
    <w:p w:rsidR="009640D2" w:rsidRPr="001C2875" w:rsidRDefault="00F21209"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t xml:space="preserve">(4) </w:t>
      </w:r>
      <w:r w:rsidR="00800231" w:rsidRPr="001C2875">
        <w:t>Thực hiện</w:t>
      </w:r>
      <w:r w:rsidR="00F17280" w:rsidRPr="001C2875">
        <w:t xml:space="preserve"> c</w:t>
      </w:r>
      <w:r w:rsidR="009640D2" w:rsidRPr="001C2875">
        <w:t xml:space="preserve">huyển đổi số </w:t>
      </w:r>
      <w:r w:rsidR="00800231" w:rsidRPr="001C2875">
        <w:t>nhằm</w:t>
      </w:r>
      <w:r w:rsidR="009640D2" w:rsidRPr="001C2875">
        <w:t xml:space="preserve"> nâng cao chất lượng, hiệu quả công việc của mỗi cán bộ, đảng viên, người lao động; thúc đẩy, nâng cao hiệu quả công tác lãnh đạo, quản lý và mọi hoạt động của</w:t>
      </w:r>
      <w:r w:rsidR="005322BC" w:rsidRPr="001C2875">
        <w:t xml:space="preserve"> cấp ủy,</w:t>
      </w:r>
      <w:r w:rsidR="009640D2" w:rsidRPr="001C2875">
        <w:t xml:space="preserve"> cơ quan, đơn vị, doanh nghiệp; góp phần hoàn thành tốt nhiệm vụ chính trị của Đảng bộ Khối cơ quan và doanh nghiệp tỉnh.</w:t>
      </w:r>
    </w:p>
    <w:p w:rsidR="00CA1006" w:rsidRPr="001C2875" w:rsidRDefault="009640D2"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t>2</w:t>
      </w:r>
      <w:r w:rsidR="00CA1006" w:rsidRPr="001C2875">
        <w:rPr>
          <w:b/>
        </w:rPr>
        <w:t>. Mục tiêu tổng quát</w:t>
      </w:r>
    </w:p>
    <w:p w:rsidR="00E03726" w:rsidRPr="001C2875" w:rsidRDefault="00CA1006" w:rsidP="00F74C89">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320" w:lineRule="exact"/>
        <w:ind w:firstLine="720"/>
        <w:jc w:val="both"/>
        <w:rPr>
          <w:b/>
        </w:rPr>
      </w:pPr>
      <w:r w:rsidRPr="001C2875">
        <w:t>Tăng cường sự lãnh đạo của các cấp ủy, tổ chức đảng khối cơ quan và doanh nghiệp tỉnh trong phát triển hạ tầng</w:t>
      </w:r>
      <w:r w:rsidR="000F629B" w:rsidRPr="001C2875">
        <w:t xml:space="preserve"> kỹ thuật</w:t>
      </w:r>
      <w:r w:rsidRPr="001C2875">
        <w:t xml:space="preserve"> công nghệ thông tin - truyền thông, ứng dụng công nghệ thông tin, nâng cao chất lượng nguồn nhân lực công nghệ thông tin - truyền thông, nâng cao an toàn thông tin để thực hiện chuyển đổi số tại các</w:t>
      </w:r>
      <w:r w:rsidR="00F21209" w:rsidRPr="001C2875">
        <w:t xml:space="preserve"> cấp ủy, tổ chức đảng,</w:t>
      </w:r>
      <w:r w:rsidRPr="001C2875">
        <w:t xml:space="preserve"> cơ quan, đơn vị, doanh nghiệp trong khối; tích cực tham mưu, đề xuất về chuyển đổi số tỉnh Yên Bái giai đoạn 2021-2025, định hướng đến năm 2030 theo chức năng, nhiệm vụ của từng cơ quan, đơn vị, doanh nghiệp</w:t>
      </w:r>
      <w:r w:rsidR="00EC30FD" w:rsidRPr="001C2875">
        <w:t>; t</w:t>
      </w:r>
      <w:r w:rsidRPr="001C2875">
        <w:t xml:space="preserve">húc đẩy </w:t>
      </w:r>
      <w:r w:rsidR="00EC30FD" w:rsidRPr="001C2875">
        <w:t>thực hiện</w:t>
      </w:r>
      <w:r w:rsidRPr="001C2875">
        <w:t xml:space="preserve"> tốt nhiệm vụ chính trị của cơ quan, đơn vị, doanh nghiệp, góp phần hoàn thành toàn diện</w:t>
      </w:r>
      <w:r w:rsidR="00EC30FD" w:rsidRPr="001C2875">
        <w:t xml:space="preserve"> mục tiêu</w:t>
      </w:r>
      <w:r w:rsidRPr="001C2875">
        <w:t xml:space="preserve"> Nghị quyết Đại hội IX Đảng bộ Khối và thực hiện thắng lợi Nghị quyết Đại hội XIX Đảng bộ tỉnh.</w:t>
      </w:r>
    </w:p>
    <w:p w:rsidR="00CA1006" w:rsidRPr="001C2875" w:rsidRDefault="009640D2"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lastRenderedPageBreak/>
        <w:t>3</w:t>
      </w:r>
      <w:r w:rsidR="00CA1006" w:rsidRPr="001C2875">
        <w:rPr>
          <w:b/>
        </w:rPr>
        <w:t>. Các chỉ tiêu chủ yếu đến năm 2025</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(1) Đảng ủy Khối và 100% cấp ủy cơ sở có chương trình, kế hoạch</w:t>
      </w:r>
      <w:r w:rsidR="00F32D9B" w:rsidRPr="001C2875">
        <w:rPr>
          <w:bCs/>
        </w:rPr>
        <w:t xml:space="preserve"> hành động</w:t>
      </w:r>
      <w:r w:rsidRPr="001C2875">
        <w:rPr>
          <w:bCs/>
        </w:rPr>
        <w:t xml:space="preserve"> để cụ thể hóa các chủ trương, nghị quyết, kế hoạch của Trung ương, của tỉnh và của Đảng ủy Khối về thực hiện cuộc Cách mạng công nghiệ</w:t>
      </w:r>
      <w:r w:rsidR="00815D31" w:rsidRPr="001C2875">
        <w:rPr>
          <w:bCs/>
        </w:rPr>
        <w:t>p lần thứ tư và chuyển đổi số</w:t>
      </w:r>
      <w:r w:rsidRPr="001C2875">
        <w:rPr>
          <w:bCs/>
        </w:rPr>
        <w:t>.</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(2) Phấn đấu 95% văn bản, tài liệu trao đổi giữa Đảng ủy Khối với các chi, đảng bộ cơ sở được</w:t>
      </w:r>
      <w:r w:rsidR="005C2D08" w:rsidRPr="001C2875">
        <w:rPr>
          <w:bCs/>
        </w:rPr>
        <w:t xml:space="preserve"> thực hiện</w:t>
      </w:r>
      <w:r w:rsidRPr="001C2875">
        <w:rPr>
          <w:bCs/>
        </w:rPr>
        <w:t xml:space="preserve"> dưới dạng đ</w:t>
      </w:r>
      <w:r w:rsidR="00BA255A" w:rsidRPr="001C2875">
        <w:rPr>
          <w:bCs/>
        </w:rPr>
        <w:t>iện tử</w:t>
      </w:r>
      <w:r w:rsidR="005C2D08" w:rsidRPr="001C2875">
        <w:rPr>
          <w:bCs/>
        </w:rPr>
        <w:t xml:space="preserve">, </w:t>
      </w:r>
      <w:r w:rsidR="00BA255A" w:rsidRPr="001C2875">
        <w:rPr>
          <w:bCs/>
        </w:rPr>
        <w:t>được</w:t>
      </w:r>
      <w:r w:rsidR="005C2D08" w:rsidRPr="001C2875">
        <w:rPr>
          <w:bCs/>
        </w:rPr>
        <w:t xml:space="preserve"> ký bởi chữ ký số chuyên dùng, trừ văn bản mật theo quy định.</w:t>
      </w:r>
    </w:p>
    <w:p w:rsidR="00BA255A"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(3) 100% doanh nghiệp trong khối được tuyên truyền, giới thiệu và sử dụng các nền tảng số phục vụ công tác quản lý, điều hành và hoạt động sản xuất, kinh doanh</w:t>
      </w:r>
      <w:r w:rsidR="00BA255A" w:rsidRPr="001C2875">
        <w:rPr>
          <w:bCs/>
        </w:rPr>
        <w:t>.</w:t>
      </w:r>
      <w:r w:rsidRPr="001C2875">
        <w:rPr>
          <w:bCs/>
        </w:rPr>
        <w:t xml:space="preserve"> </w:t>
      </w:r>
    </w:p>
    <w:p w:rsidR="00CA1006" w:rsidRPr="001C2875" w:rsidRDefault="00BA255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 xml:space="preserve">(4) </w:t>
      </w:r>
      <w:r w:rsidR="00CA1006" w:rsidRPr="001C2875">
        <w:rPr>
          <w:bCs/>
        </w:rPr>
        <w:t xml:space="preserve">100% doanh nghiệp thực hiện thanh toán trực tuyến trên Cổng </w:t>
      </w:r>
      <w:r w:rsidR="005A5390" w:rsidRPr="001C2875">
        <w:rPr>
          <w:bCs/>
        </w:rPr>
        <w:t>d</w:t>
      </w:r>
      <w:r w:rsidR="00CA1006" w:rsidRPr="001C2875">
        <w:rPr>
          <w:bCs/>
        </w:rPr>
        <w:t xml:space="preserve">ịch vụ công </w:t>
      </w:r>
      <w:r w:rsidR="00E03726" w:rsidRPr="001C2875">
        <w:rPr>
          <w:bCs/>
        </w:rPr>
        <w:t>q</w:t>
      </w:r>
      <w:r w:rsidR="00CA1006" w:rsidRPr="001C2875">
        <w:rPr>
          <w:bCs/>
        </w:rPr>
        <w:t xml:space="preserve">uốc gia, Cổng </w:t>
      </w:r>
      <w:r w:rsidR="00E03726" w:rsidRPr="001C2875">
        <w:rPr>
          <w:bCs/>
        </w:rPr>
        <w:t>d</w:t>
      </w:r>
      <w:r w:rsidR="00CA1006" w:rsidRPr="001C2875">
        <w:rPr>
          <w:bCs/>
        </w:rPr>
        <w:t>ịch vụ công tỉnh Yên Bái khi tham gia sử dụng dịch vụ công.</w:t>
      </w:r>
    </w:p>
    <w:p w:rsidR="00BA255A"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w:t>
      </w:r>
      <w:r w:rsidR="00BA255A" w:rsidRPr="001C2875">
        <w:rPr>
          <w:bCs/>
        </w:rPr>
        <w:t>5</w:t>
      </w:r>
      <w:r w:rsidRPr="001C2875">
        <w:rPr>
          <w:bCs/>
        </w:rPr>
        <w:t xml:space="preserve">) 100% </w:t>
      </w:r>
      <w:r w:rsidR="00932511" w:rsidRPr="001C2875">
        <w:rPr>
          <w:bCs/>
        </w:rPr>
        <w:t>cán bộ, công chức, viên chức, người lao động trong khối được tuyên truyền, cập nhật kiến thức</w:t>
      </w:r>
      <w:r w:rsidR="00BC6A95" w:rsidRPr="001C2875">
        <w:rPr>
          <w:bCs/>
        </w:rPr>
        <w:t xml:space="preserve">, phổ cập kỹ năng </w:t>
      </w:r>
      <w:r w:rsidR="000F629B" w:rsidRPr="001C2875">
        <w:rPr>
          <w:bCs/>
        </w:rPr>
        <w:t xml:space="preserve">công nghệ </w:t>
      </w:r>
      <w:r w:rsidR="00BC6A95" w:rsidRPr="001C2875">
        <w:rPr>
          <w:bCs/>
        </w:rPr>
        <w:t>số cơ bản</w:t>
      </w:r>
      <w:r w:rsidR="006512D0" w:rsidRPr="001C2875">
        <w:rPr>
          <w:bCs/>
        </w:rPr>
        <w:t xml:space="preserve"> về chuyển đổi số</w:t>
      </w:r>
      <w:r w:rsidR="000F629B" w:rsidRPr="001C2875">
        <w:rPr>
          <w:bCs/>
        </w:rPr>
        <w:t xml:space="preserve"> bằng nhiều hình thức khác nhau</w:t>
      </w:r>
      <w:r w:rsidR="00BA255A" w:rsidRPr="001C2875">
        <w:rPr>
          <w:bCs/>
        </w:rPr>
        <w:t>.</w:t>
      </w:r>
      <w:r w:rsidR="00BC6A95" w:rsidRPr="001C2875">
        <w:rPr>
          <w:bCs/>
        </w:rPr>
        <w:t xml:space="preserve"> </w:t>
      </w:r>
    </w:p>
    <w:p w:rsidR="00CA1006" w:rsidRPr="001C2875" w:rsidRDefault="00BA255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 xml:space="preserve">(6) </w:t>
      </w:r>
      <w:r w:rsidR="00BC6A95" w:rsidRPr="001C2875">
        <w:rPr>
          <w:bCs/>
        </w:rPr>
        <w:t xml:space="preserve">70% cán bộ, công chức, viên chức, người lao động </w:t>
      </w:r>
      <w:r w:rsidR="00CE6239" w:rsidRPr="001C2875">
        <w:rPr>
          <w:bCs/>
        </w:rPr>
        <w:t>thuộc</w:t>
      </w:r>
      <w:r w:rsidR="00BC6A95" w:rsidRPr="001C2875">
        <w:rPr>
          <w:bCs/>
        </w:rPr>
        <w:t xml:space="preserve"> các cơ quan, đơn vị, doanh nghiệp trong </w:t>
      </w:r>
      <w:r w:rsidR="00CE6239" w:rsidRPr="001C2875">
        <w:rPr>
          <w:bCs/>
        </w:rPr>
        <w:t>k</w:t>
      </w:r>
      <w:r w:rsidR="00BC6A95" w:rsidRPr="001C2875">
        <w:rPr>
          <w:bCs/>
        </w:rPr>
        <w:t>hối tham gia khai thác dữ liệu và công nghệ số</w:t>
      </w:r>
      <w:r w:rsidR="00CE6239" w:rsidRPr="001C2875">
        <w:rPr>
          <w:bCs/>
        </w:rPr>
        <w:t xml:space="preserve"> được phổ biến, tập huấn, bồi dưỡng kỹ năng phân tích, khai thác dữ liệu và công nghệ số</w:t>
      </w:r>
      <w:r w:rsidR="00BC6A95" w:rsidRPr="001C2875">
        <w:rPr>
          <w:bCs/>
        </w:rPr>
        <w:t>.</w:t>
      </w:r>
    </w:p>
    <w:p w:rsidR="00C30C02"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w:t>
      </w:r>
      <w:r w:rsidR="00BA255A" w:rsidRPr="001C2875">
        <w:rPr>
          <w:bCs/>
        </w:rPr>
        <w:t>7</w:t>
      </w:r>
      <w:r w:rsidRPr="001C2875">
        <w:rPr>
          <w:bCs/>
        </w:rPr>
        <w:t>)</w:t>
      </w:r>
      <w:r w:rsidR="00BA255A" w:rsidRPr="001C2875">
        <w:rPr>
          <w:bCs/>
        </w:rPr>
        <w:t xml:space="preserve"> </w:t>
      </w:r>
      <w:r w:rsidRPr="001C2875">
        <w:rPr>
          <w:bCs/>
        </w:rPr>
        <w:t xml:space="preserve">100% </w:t>
      </w:r>
      <w:r w:rsidR="006512D0" w:rsidRPr="001C2875">
        <w:rPr>
          <w:bCs/>
        </w:rPr>
        <w:t xml:space="preserve">cán bộ, </w:t>
      </w:r>
      <w:r w:rsidRPr="001C2875">
        <w:rPr>
          <w:bCs/>
        </w:rPr>
        <w:t>đảng viên</w:t>
      </w:r>
      <w:r w:rsidR="005B6B6F" w:rsidRPr="001C2875">
        <w:rPr>
          <w:bCs/>
        </w:rPr>
        <w:t xml:space="preserve"> trong khối</w:t>
      </w:r>
      <w:r w:rsidRPr="001C2875">
        <w:rPr>
          <w:bCs/>
        </w:rPr>
        <w:t xml:space="preserve"> là công chức, viên chức sử dụng hệ thống thư điện tử công vụ trong công việc.</w:t>
      </w:r>
    </w:p>
    <w:p w:rsidR="00CA1006" w:rsidRPr="001C2875" w:rsidRDefault="00C30C02"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w:t>
      </w:r>
      <w:r w:rsidR="00BA255A" w:rsidRPr="001C2875">
        <w:rPr>
          <w:bCs/>
        </w:rPr>
        <w:t>8</w:t>
      </w:r>
      <w:r w:rsidRPr="001C2875">
        <w:rPr>
          <w:bCs/>
        </w:rPr>
        <w:t xml:space="preserve">) </w:t>
      </w:r>
      <w:r w:rsidR="00CA1006" w:rsidRPr="001C2875">
        <w:rPr>
          <w:bCs/>
        </w:rPr>
        <w:t xml:space="preserve">90% đảng viên, cán bộ, công chức, viên chức và người lao động các cơ quan, đơn vị, doanh nghiệp trong </w:t>
      </w:r>
      <w:r w:rsidR="005B6B6F" w:rsidRPr="001C2875">
        <w:rPr>
          <w:bCs/>
        </w:rPr>
        <w:t>k</w:t>
      </w:r>
      <w:r w:rsidR="00CA1006" w:rsidRPr="001C2875">
        <w:rPr>
          <w:bCs/>
        </w:rPr>
        <w:t>hối có tài khoản thanh toán điện tử.</w:t>
      </w:r>
    </w:p>
    <w:p w:rsidR="00CA1006" w:rsidRPr="001C2875" w:rsidRDefault="009640D2"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bCs/>
        </w:rPr>
      </w:pPr>
      <w:r w:rsidRPr="001C2875">
        <w:rPr>
          <w:b/>
          <w:bCs/>
        </w:rPr>
        <w:t>4</w:t>
      </w:r>
      <w:r w:rsidR="00CA1006" w:rsidRPr="001C2875">
        <w:rPr>
          <w:b/>
          <w:bCs/>
        </w:rPr>
        <w:t xml:space="preserve">. Các chỉ tiêu </w:t>
      </w:r>
      <w:r w:rsidR="00225E2A" w:rsidRPr="001C2875">
        <w:rPr>
          <w:b/>
          <w:bCs/>
        </w:rPr>
        <w:t>định hướng</w:t>
      </w:r>
      <w:r w:rsidR="00CA1006" w:rsidRPr="001C2875">
        <w:rPr>
          <w:b/>
          <w:bCs/>
        </w:rPr>
        <w:t xml:space="preserve"> đến năm 2030</w:t>
      </w:r>
    </w:p>
    <w:p w:rsidR="00E91EF3"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 xml:space="preserve">(1) Phấn đấu 100% </w:t>
      </w:r>
      <w:r w:rsidR="00B06BF5" w:rsidRPr="001C2875">
        <w:rPr>
          <w:bCs/>
        </w:rPr>
        <w:t>văn bản, tài liệu trao đổi giữa Đảng ủy Khối với các chi, đảng bộ cơ sở được thực hiện dưới dạng điện tử, được ký bởi chữ ký số chuyên dùng, trừ văn bản mật theo quy định.</w:t>
      </w:r>
    </w:p>
    <w:p w:rsidR="005A5390" w:rsidRPr="001C2875" w:rsidRDefault="005A5390"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t xml:space="preserve">(2) </w:t>
      </w:r>
      <w:r w:rsidR="00F97F53" w:rsidRPr="001C2875">
        <w:rPr>
          <w:bCs/>
        </w:rPr>
        <w:t>100</w:t>
      </w:r>
      <w:r w:rsidRPr="001C2875">
        <w:rPr>
          <w:bCs/>
        </w:rPr>
        <w:t>% cán bộ, công chức, viên chức, người lao động thuộc các cơ quan, đơn vị, doanh nghiệp trong khối tham gia khai thác dữ liệu và công nghệ số được phổ biến, tập huấn, bồi dưỡng kỹ năng phân tích, khai thác dữ liệu và công nghệ số.</w:t>
      </w:r>
    </w:p>
    <w:p w:rsidR="00CA1006" w:rsidRPr="001C2875" w:rsidRDefault="00F97F53"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rPr>
          <w:bCs/>
        </w:rPr>
        <w:lastRenderedPageBreak/>
        <w:t xml:space="preserve">(3) </w:t>
      </w:r>
      <w:r w:rsidR="00CA1006" w:rsidRPr="001C2875">
        <w:rPr>
          <w:bCs/>
        </w:rPr>
        <w:t xml:space="preserve">100% đảng viên, cán bộ, công chức, viên chức và người lao động các cơ quan, đơn vị, doanh nghiệp trong </w:t>
      </w:r>
      <w:r w:rsidR="00225E2A" w:rsidRPr="001C2875">
        <w:rPr>
          <w:bCs/>
        </w:rPr>
        <w:t>k</w:t>
      </w:r>
      <w:r w:rsidR="00CA1006" w:rsidRPr="001C2875">
        <w:rPr>
          <w:bCs/>
        </w:rPr>
        <w:t>hối có tài khoản thanh toán điện tử.</w:t>
      </w:r>
    </w:p>
    <w:p w:rsidR="00EA5FFD"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t>III. NHIỆM VỤ VÀ GIẢI PHÁP</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b/>
        </w:rPr>
        <w:t>1. Chuyển đổi nhận thức</w:t>
      </w:r>
      <w:r w:rsidR="00FD0F03" w:rsidRPr="001C2875">
        <w:rPr>
          <w:b/>
        </w:rPr>
        <w:t>,</w:t>
      </w:r>
      <w:r w:rsidR="008E4BD1" w:rsidRPr="001C2875">
        <w:rPr>
          <w:b/>
        </w:rPr>
        <w:t xml:space="preserve"> nâng cao kiến thức</w:t>
      </w:r>
      <w:r w:rsidR="00580ADF" w:rsidRPr="001C2875">
        <w:rPr>
          <w:b/>
        </w:rPr>
        <w:t xml:space="preserve"> </w:t>
      </w:r>
      <w:r w:rsidR="00117D5D" w:rsidRPr="001C2875">
        <w:rPr>
          <w:b/>
        </w:rPr>
        <w:t>về chuyển đổi số</w:t>
      </w:r>
      <w:r w:rsidR="00580ADF" w:rsidRPr="001C2875">
        <w:rPr>
          <w:b/>
        </w:rPr>
        <w:t xml:space="preserve"> </w:t>
      </w:r>
      <w:r w:rsidRPr="001C2875">
        <w:rPr>
          <w:b/>
        </w:rPr>
        <w:t xml:space="preserve">của </w:t>
      </w:r>
      <w:r w:rsidR="0038082E" w:rsidRPr="001C2875">
        <w:rPr>
          <w:b/>
        </w:rPr>
        <w:t xml:space="preserve">các </w:t>
      </w:r>
      <w:r w:rsidRPr="001C2875">
        <w:rPr>
          <w:b/>
        </w:rPr>
        <w:t xml:space="preserve">cấp ủy và mỗi cán bộ, đảng viên, công chức, viên </w:t>
      </w:r>
      <w:r w:rsidR="00117D5D" w:rsidRPr="001C2875">
        <w:rPr>
          <w:b/>
        </w:rPr>
        <w:t>chức, người lao động trong khối</w:t>
      </w:r>
    </w:p>
    <w:p w:rsidR="00BD5E5F" w:rsidRPr="001C2875" w:rsidRDefault="00BD5E5F"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strike/>
        </w:rPr>
      </w:pPr>
      <w:r w:rsidRPr="001C2875">
        <w:t>Các chi, đảng bộ cơ sở tiếp tục quán triệt và chỉ đạo tri</w:t>
      </w:r>
      <w:r w:rsidR="004A0AD9" w:rsidRPr="001C2875">
        <w:t>ể</w:t>
      </w:r>
      <w:r w:rsidRPr="001C2875">
        <w:t>n khai thực hiện có hiệu quả Chương trình hành động số</w:t>
      </w:r>
      <w:r w:rsidR="007D2059" w:rsidRPr="001C2875">
        <w:t xml:space="preserve"> 195-CTr/TU, n</w:t>
      </w:r>
      <w:r w:rsidRPr="001C2875">
        <w:t xml:space="preserve">gày 27/12/2019 của Ban Thường vụ Tỉnh ủy thực hiện Nghị quyết số 52-NQ/TW ngày 27/9/2019 của Bộ Chính trị về một số chủ trương, chính sách chủ động tham gia cuộc Cách mạng Công nghiệp lần thứ tư. Tập trung quán triệt, triển khai thực hiện </w:t>
      </w:r>
      <w:r w:rsidRPr="001C2875">
        <w:rPr>
          <w:rFonts w:eastAsia="Calibri"/>
          <w:bCs/>
        </w:rPr>
        <w:t xml:space="preserve">Nghị quyết số 51-NQ/TU, ngày 22/7/2021 của Tỉnh ủy </w:t>
      </w:r>
      <w:r w:rsidRPr="001C2875">
        <w:t xml:space="preserve">và các chủ trương, nghị quyết của Đảng, chính sách của Nhà nước, </w:t>
      </w:r>
      <w:r w:rsidR="007D2059" w:rsidRPr="001C2875">
        <w:t xml:space="preserve">các chương trình, kế hoạch </w:t>
      </w:r>
      <w:r w:rsidRPr="001C2875">
        <w:t>của tỉnh</w:t>
      </w:r>
      <w:r w:rsidR="00B80F25" w:rsidRPr="001C2875">
        <w:t>, của Đảng ủy Khối</w:t>
      </w:r>
      <w:r w:rsidRPr="001C2875">
        <w:t xml:space="preserve"> về chuy</w:t>
      </w:r>
      <w:r w:rsidR="004A0AD9" w:rsidRPr="001C2875">
        <w:t>ể</w:t>
      </w:r>
      <w:r w:rsidRPr="001C2875">
        <w:t xml:space="preserve">n đổi số nhằm </w:t>
      </w:r>
      <w:r w:rsidR="00DF7752" w:rsidRPr="001C2875">
        <w:t>chuyển đổi</w:t>
      </w:r>
      <w:r w:rsidRPr="001C2875">
        <w:t xml:space="preserve"> nhận thức </w:t>
      </w:r>
      <w:r w:rsidR="00DF7752" w:rsidRPr="001C2875">
        <w:t>của các cấp ủy và mỗi</w:t>
      </w:r>
      <w:r w:rsidRPr="001C2875">
        <w:t xml:space="preserve"> cán bộ, đảng viên, công chức, viên chức, người lao động trong khối về quan điểm, chủ trương và vai trò, vị trí, tầm quan trọng, tính cấp thiết của việc chuyển đổi số, </w:t>
      </w:r>
      <w:r w:rsidR="00DF7752" w:rsidRPr="001C2875">
        <w:t xml:space="preserve">tạo sự thống nhất, quyết tâm chính trị cao trong triển khai thực hiện chuyển đổi số, </w:t>
      </w:r>
      <w:r w:rsidRPr="001C2875">
        <w:t xml:space="preserve">từng bước xây dựng chính quyền số, phát triển nền kinh tế số, xã hội số, đáp ứng xu thế phát triển </w:t>
      </w:r>
      <w:r w:rsidR="008B301A" w:rsidRPr="001C2875">
        <w:t>chung</w:t>
      </w:r>
      <w:r w:rsidRPr="001C2875">
        <w:t xml:space="preserve">. </w:t>
      </w:r>
    </w:p>
    <w:p w:rsidR="00FC44F7" w:rsidRPr="001C2875" w:rsidRDefault="00385141"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Chú trọng công tác</w:t>
      </w:r>
      <w:r w:rsidR="00B866B7" w:rsidRPr="001C2875">
        <w:t xml:space="preserve"> tuyên truyền, phổ biến và</w:t>
      </w:r>
      <w:r w:rsidRPr="001C2875">
        <w:t xml:space="preserve"> đào tạo, bồi dưỡng </w:t>
      </w:r>
      <w:r w:rsidR="00CD774D" w:rsidRPr="001C2875">
        <w:t xml:space="preserve">kiến thức </w:t>
      </w:r>
      <w:r w:rsidR="0080042A" w:rsidRPr="001C2875">
        <w:t xml:space="preserve">về chuyển đổi số </w:t>
      </w:r>
      <w:r w:rsidRPr="001C2875">
        <w:t>cho đội ngũ cán bộ, công chức, viên chức, người lao động, trước hết là đội ngũ cấp ủy viên</w:t>
      </w:r>
      <w:r w:rsidR="008D468B" w:rsidRPr="001C2875">
        <w:t>,</w:t>
      </w:r>
      <w:r w:rsidR="00580ADF" w:rsidRPr="001C2875">
        <w:t xml:space="preserve"> </w:t>
      </w:r>
      <w:r w:rsidR="00A41EB9" w:rsidRPr="001C2875">
        <w:t xml:space="preserve">lãnh đạo </w:t>
      </w:r>
      <w:r w:rsidR="008D468B" w:rsidRPr="001C2875">
        <w:t xml:space="preserve">cơ quan, đơn vị, doanh </w:t>
      </w:r>
      <w:r w:rsidR="00D52D07" w:rsidRPr="001C2875">
        <w:t>nghiệp</w:t>
      </w:r>
      <w:r w:rsidRPr="001C2875">
        <w:t xml:space="preserve">. </w:t>
      </w:r>
      <w:r w:rsidR="00D52D07" w:rsidRPr="001C2875">
        <w:t>Đào tạo, bồi dưỡng n</w:t>
      </w:r>
      <w:r w:rsidRPr="001C2875">
        <w:t>âng cao chất lượng đội ngũ cán bộ công nghệ thông tin, nhằm phát huy vai trò tham mưu cho cấp ủy, lãnh đạo cơ quan, đơn vị, doanh nghiệp về chuyển đổi số.</w:t>
      </w:r>
      <w:r w:rsidR="00BA255A" w:rsidRPr="001C2875">
        <w:t xml:space="preserve"> </w:t>
      </w:r>
      <w:r w:rsidR="00D352B4" w:rsidRPr="001C2875">
        <w:t xml:space="preserve">Phấn đấu đến hết năm 2025, </w:t>
      </w:r>
      <w:r w:rsidR="00FC44F7" w:rsidRPr="001C2875">
        <w:rPr>
          <w:bCs/>
        </w:rPr>
        <w:t xml:space="preserve">100% cán bộ, công chức, viên chức, người lao động trong khối được tuyên truyền, cập nhật kiến thức, phổ cập kỹ năng số cơ bản; </w:t>
      </w:r>
      <w:r w:rsidR="00C534E4" w:rsidRPr="001C2875">
        <w:rPr>
          <w:bCs/>
        </w:rPr>
        <w:t xml:space="preserve">bảo đảm đáp ứng yêu cầu </w:t>
      </w:r>
      <w:r w:rsidR="00692F8F" w:rsidRPr="001C2875">
        <w:rPr>
          <w:bCs/>
        </w:rPr>
        <w:t xml:space="preserve">hoàn thành 100% </w:t>
      </w:r>
      <w:r w:rsidR="00C534E4" w:rsidRPr="001C2875">
        <w:rPr>
          <w:bCs/>
        </w:rPr>
        <w:t>các chỉ tiêu chủ yếu đề ra trong Chương trình hành động</w:t>
      </w:r>
      <w:r w:rsidR="00FC44F7" w:rsidRPr="001C2875">
        <w:rPr>
          <w:bCs/>
        </w:rPr>
        <w:t>.</w:t>
      </w:r>
    </w:p>
    <w:p w:rsidR="008769AF" w:rsidRPr="001C2875" w:rsidRDefault="008769AF"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Cấp uỷ, trước hết </w:t>
      </w:r>
      <w:r w:rsidR="00C50466" w:rsidRPr="001C2875">
        <w:t>là đồng chí bí thư cấp ủy</w:t>
      </w:r>
      <w:r w:rsidR="00580ADF" w:rsidRPr="001C2875">
        <w:t xml:space="preserve"> </w:t>
      </w:r>
      <w:r w:rsidR="00C50466" w:rsidRPr="001C2875">
        <w:t xml:space="preserve">cần quyết tâm, </w:t>
      </w:r>
      <w:r w:rsidRPr="001C2875">
        <w:t xml:space="preserve">chủ động, sáng tạo trong triển khai các giải pháp chuyển đổi số gắn với </w:t>
      </w:r>
      <w:r w:rsidR="000B1ADF" w:rsidRPr="001C2875">
        <w:t xml:space="preserve">thực hiện </w:t>
      </w:r>
      <w:r w:rsidRPr="001C2875">
        <w:t>các mục tiêu, nhiệm vụ của cơ quan, đơn vị, doanh nghiệp; tiên phong, đi đầu trong việc chuyển đối số đ</w:t>
      </w:r>
      <w:r w:rsidR="00E27CBC" w:rsidRPr="001C2875">
        <w:t>ể</w:t>
      </w:r>
      <w:r w:rsidRPr="001C2875">
        <w:t xml:space="preserve"> nâng cao năng lực lãnh đạo, ch</w:t>
      </w:r>
      <w:r w:rsidR="00112A8B" w:rsidRPr="001C2875">
        <w:t>ỉ</w:t>
      </w:r>
      <w:r w:rsidRPr="001C2875">
        <w:t xml:space="preserve"> đạo, điều hành của cấp ủy, cơ quan, đơn vị, doanh nghiệp</w:t>
      </w:r>
      <w:r w:rsidR="00A14A7D" w:rsidRPr="001C2875">
        <w:t>.</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Phát huy mạnh mẽ vai trò của các đoàn thể khối và cấp cơ sở trong công tác tuyên truyền, vận động đoàn viên, hội viên</w:t>
      </w:r>
      <w:r w:rsidR="006D42CB" w:rsidRPr="001C2875">
        <w:t>, người lao động</w:t>
      </w:r>
      <w:r w:rsidRPr="001C2875">
        <w:t xml:space="preserve"> tích cực hưởng</w:t>
      </w:r>
      <w:r w:rsidR="00580ADF" w:rsidRPr="001C2875">
        <w:t xml:space="preserve"> </w:t>
      </w:r>
      <w:r w:rsidRPr="001C2875">
        <w:t xml:space="preserve">ứng </w:t>
      </w:r>
      <w:r w:rsidR="006D42CB" w:rsidRPr="001C2875">
        <w:t>chương trình</w:t>
      </w:r>
      <w:r w:rsidRPr="001C2875">
        <w:t xml:space="preserve"> chuyển đổi số tại cơ quan, đơn vị, doanh nghiệp</w:t>
      </w:r>
      <w:r w:rsidR="003934DA" w:rsidRPr="001C2875">
        <w:t>;</w:t>
      </w:r>
      <w:r w:rsidR="00580ADF" w:rsidRPr="001C2875">
        <w:t xml:space="preserve"> </w:t>
      </w:r>
      <w:r w:rsidR="00A41EB9" w:rsidRPr="001C2875">
        <w:t xml:space="preserve">trong đó </w:t>
      </w:r>
      <w:r w:rsidR="00A41EB9" w:rsidRPr="001C2875">
        <w:lastRenderedPageBreak/>
        <w:t>phát huy vai trò</w:t>
      </w:r>
      <w:r w:rsidR="006D42CB" w:rsidRPr="001C2875">
        <w:t xml:space="preserve"> xung kích</w:t>
      </w:r>
      <w:r w:rsidR="00A41EB9" w:rsidRPr="001C2875">
        <w:t xml:space="preserve"> của Đoàn thanh niên trong xây dựng và tổ chức hoạt động hiệu quả các Câu lạc bộ thanh niên hỗ trợ chuyển đổi số. K</w:t>
      </w:r>
      <w:r w:rsidRPr="001C2875">
        <w:t>huyến khích cán bộ, công chức, viên chức, người lao động sử dụng ví điện tử, thanh toán không dùng tiền mặt, ứng dụng có hiệu quả các thành tựu khoa học công nghệ, nhất là công nghệ phục vụ đời sống, học tập, lao động, sản xuất, kinh doanh.</w:t>
      </w:r>
    </w:p>
    <w:p w:rsidR="00FD0F03" w:rsidRPr="001C2875" w:rsidRDefault="0033464E"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Các cấp ủy đ</w:t>
      </w:r>
      <w:r w:rsidR="00CA1006" w:rsidRPr="001C2875">
        <w:t xml:space="preserve">ổi mới phương thức </w:t>
      </w:r>
      <w:r w:rsidR="00C564F8" w:rsidRPr="001C2875">
        <w:t>lãnh đạo, quản lý</w:t>
      </w:r>
      <w:r w:rsidR="00CA1006" w:rsidRPr="001C2875">
        <w:t xml:space="preserve"> và thực </w:t>
      </w:r>
      <w:r w:rsidR="00C564F8" w:rsidRPr="001C2875">
        <w:t>hiện nhiệm vụ theo hướng khuyến khích</w:t>
      </w:r>
      <w:r w:rsidR="00CA1006" w:rsidRPr="001C2875">
        <w:t xml:space="preserve"> </w:t>
      </w:r>
      <w:r w:rsidR="00C95088" w:rsidRPr="001C2875">
        <w:t>áp dụng các sản phẩm,</w:t>
      </w:r>
      <w:r w:rsidR="00CA1006" w:rsidRPr="001C2875">
        <w:t xml:space="preserve"> giải pháp, dịch vụ, mô hình mới</w:t>
      </w:r>
      <w:r w:rsidR="00C95088" w:rsidRPr="001C2875">
        <w:t xml:space="preserve"> đảm bảo</w:t>
      </w:r>
      <w:r w:rsidR="00CA1006" w:rsidRPr="001C2875">
        <w:t xml:space="preserve"> phù hợp, hiệu quả; cán bộ, đảng viên</w:t>
      </w:r>
      <w:r w:rsidR="00ED5E3B" w:rsidRPr="001C2875">
        <w:t>, người lao động</w:t>
      </w:r>
      <w:r w:rsidR="00CA1006" w:rsidRPr="001C2875">
        <w:t xml:space="preserve"> trong k</w:t>
      </w:r>
      <w:r w:rsidR="00ED5E3B" w:rsidRPr="001C2875">
        <w:t>hối chủ động, tích cực tham mưu</w:t>
      </w:r>
      <w:r w:rsidR="00CA1006" w:rsidRPr="001C2875">
        <w:t>, triển khai thực hiện các nhiệm vụ được tỉnh giao hằng năm về lĩnh vực công nghệ thông tin</w:t>
      </w:r>
      <w:r w:rsidR="00ED5E3B" w:rsidRPr="001C2875">
        <w:t>, chuyển đổi số</w:t>
      </w:r>
      <w:r w:rsidR="00CA1006" w:rsidRPr="001C2875">
        <w:t>.</w:t>
      </w:r>
    </w:p>
    <w:p w:rsidR="0006006A" w:rsidRPr="001C2875" w:rsidRDefault="002A540C"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Cấp ủy cơ sở lãnh đạo đ</w:t>
      </w:r>
      <w:r w:rsidR="00887539" w:rsidRPr="001C2875">
        <w:t>ẩy mạnh</w:t>
      </w:r>
      <w:r w:rsidRPr="001C2875">
        <w:t xml:space="preserve"> hoạt động</w:t>
      </w:r>
      <w:r w:rsidR="00887539" w:rsidRPr="001C2875">
        <w:t xml:space="preserve"> phối hợp, hỗ trợ giữa các cơ quan, đơn vị, doanh nghiệp trong khối</w:t>
      </w:r>
      <w:r w:rsidR="00580ADF" w:rsidRPr="001C2875">
        <w:t xml:space="preserve"> </w:t>
      </w:r>
      <w:r w:rsidR="00A760F1" w:rsidRPr="001C2875">
        <w:t>về</w:t>
      </w:r>
      <w:r w:rsidR="0069176D" w:rsidRPr="001C2875">
        <w:t xml:space="preserve"> thực hiện chuy</w:t>
      </w:r>
      <w:r w:rsidR="00252149" w:rsidRPr="001C2875">
        <w:t>ể</w:t>
      </w:r>
      <w:r w:rsidR="0007728A" w:rsidRPr="001C2875">
        <w:t>n đối số,</w:t>
      </w:r>
      <w:r w:rsidR="00580ADF" w:rsidRPr="001C2875">
        <w:t xml:space="preserve"> </w:t>
      </w:r>
      <w:r w:rsidR="00B657E1" w:rsidRPr="001C2875">
        <w:t>nhanh chóng ứng dụng</w:t>
      </w:r>
      <w:r w:rsidR="00DC7650" w:rsidRPr="001C2875">
        <w:t xml:space="preserve"> để</w:t>
      </w:r>
      <w:r w:rsidR="0069176D" w:rsidRPr="001C2875">
        <w:t xml:space="preserve"> phục vụ tốt cho</w:t>
      </w:r>
      <w:r w:rsidR="00580ADF" w:rsidRPr="001C2875">
        <w:t xml:space="preserve"> </w:t>
      </w:r>
      <w:r w:rsidR="0069176D" w:rsidRPr="001C2875">
        <w:t xml:space="preserve">hoạt động </w:t>
      </w:r>
      <w:r w:rsidR="00B657E1" w:rsidRPr="001C2875">
        <w:t xml:space="preserve">lãnh đạo, quản lý, sản xuất, kinh doanh của cơ quan, đơn vị </w:t>
      </w:r>
      <w:r w:rsidR="0069176D" w:rsidRPr="001C2875">
        <w:t>trong thời gian tới.</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t>2.</w:t>
      </w:r>
      <w:r w:rsidR="005B717A" w:rsidRPr="001C2875">
        <w:rPr>
          <w:b/>
        </w:rPr>
        <w:t xml:space="preserve"> Thực hiện chuyển đổi số </w:t>
      </w:r>
      <w:r w:rsidR="009C5C4B" w:rsidRPr="001C2875">
        <w:rPr>
          <w:b/>
        </w:rPr>
        <w:t xml:space="preserve">trong hoạt động </w:t>
      </w:r>
      <w:r w:rsidR="005D3AAE" w:rsidRPr="001C2875">
        <w:rPr>
          <w:b/>
        </w:rPr>
        <w:t>của</w:t>
      </w:r>
      <w:r w:rsidR="00580ADF" w:rsidRPr="001C2875">
        <w:rPr>
          <w:b/>
        </w:rPr>
        <w:t xml:space="preserve"> </w:t>
      </w:r>
      <w:r w:rsidR="009C5C4B" w:rsidRPr="001C2875">
        <w:rPr>
          <w:b/>
        </w:rPr>
        <w:t>các cấp ủy, tổ chức đảng</w:t>
      </w:r>
      <w:r w:rsidR="005B717A" w:rsidRPr="001C2875">
        <w:rPr>
          <w:b/>
        </w:rPr>
        <w:t xml:space="preserve"> và l</w:t>
      </w:r>
      <w:r w:rsidRPr="001C2875">
        <w:rPr>
          <w:b/>
        </w:rPr>
        <w:t>ãnh đạo thực hiện chuyển đổi số tại cơ quan, đơn vị, doanh nghiệp trong khối</w:t>
      </w:r>
    </w:p>
    <w:p w:rsidR="009C5C4B" w:rsidRPr="001C2875" w:rsidRDefault="005B717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i/>
        </w:rPr>
      </w:pPr>
      <w:r w:rsidRPr="001C2875">
        <w:rPr>
          <w:b/>
          <w:i/>
        </w:rPr>
        <w:t xml:space="preserve">2.1. </w:t>
      </w:r>
      <w:r w:rsidR="00CA1006" w:rsidRPr="001C2875">
        <w:rPr>
          <w:b/>
          <w:i/>
        </w:rPr>
        <w:t>Thực hiện</w:t>
      </w:r>
      <w:r w:rsidRPr="001C2875">
        <w:rPr>
          <w:b/>
          <w:i/>
        </w:rPr>
        <w:t xml:space="preserve"> chuyển đổi số </w:t>
      </w:r>
      <w:r w:rsidR="009C5C4B" w:rsidRPr="001C2875">
        <w:rPr>
          <w:b/>
          <w:i/>
        </w:rPr>
        <w:t xml:space="preserve">trong hoạt động của các cấp ủy, tổ chức đảng </w:t>
      </w:r>
      <w:r w:rsidR="00D353D1" w:rsidRPr="001C2875">
        <w:rPr>
          <w:b/>
          <w:i/>
        </w:rPr>
        <w:t>trong k</w:t>
      </w:r>
      <w:r w:rsidR="00BC05A8" w:rsidRPr="001C2875">
        <w:rPr>
          <w:b/>
          <w:i/>
        </w:rPr>
        <w:t>hối</w:t>
      </w:r>
    </w:p>
    <w:p w:rsidR="00446664" w:rsidRPr="001C2875" w:rsidRDefault="00D353D1"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Ban Thường vụ Đảng ủy Khối c</w:t>
      </w:r>
      <w:r w:rsidR="00C2295E" w:rsidRPr="001C2875">
        <w:t>hủ động</w:t>
      </w:r>
      <w:r w:rsidRPr="001C2875">
        <w:t xml:space="preserve"> xây dựng, đề xuất,</w:t>
      </w:r>
      <w:r w:rsidR="00C2295E" w:rsidRPr="001C2875">
        <w:t xml:space="preserve"> thực hiện lộ trình chuyển đổi số tại </w:t>
      </w:r>
      <w:r w:rsidR="00966523" w:rsidRPr="001C2875">
        <w:t>c</w:t>
      </w:r>
      <w:r w:rsidR="00C2295E" w:rsidRPr="001C2875">
        <w:t xml:space="preserve">ơ quan Đảng ủy Khối, làm cơ sở thúc đẩy chuyển đổi số và kết nối liên thông với các chi, đảng bộ cơ sở. </w:t>
      </w:r>
    </w:p>
    <w:p w:rsidR="002C70CA" w:rsidRPr="001C2875" w:rsidRDefault="00C2295E"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Căn cứ yêu cầu nhiệm vụ, </w:t>
      </w:r>
      <w:r w:rsidR="005B717A" w:rsidRPr="001C2875">
        <w:t>Đảng ủy Khối đề nghị các cơ quan chức năng xây dựng cơ chế, chính sách tạo điều kiện, môi trường thuận lợi thúc đẩy các doanh nghiệp trong khối chuyển đổi số, để từng bước nâng cao năng lực cạnh tranh của doanh ng</w:t>
      </w:r>
      <w:r w:rsidR="00FB6BCE" w:rsidRPr="001C2875">
        <w:t>hiệp và cả nền kinh tế của tỉnh</w:t>
      </w:r>
      <w:r w:rsidR="004732F3" w:rsidRPr="001C2875">
        <w:rPr>
          <w:i/>
        </w:rPr>
        <w:t>.</w:t>
      </w:r>
    </w:p>
    <w:p w:rsidR="0042312F" w:rsidRPr="001C2875" w:rsidRDefault="004732F3"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w:t>
      </w:r>
      <w:r w:rsidR="00FA3A29" w:rsidRPr="001C2875">
        <w:t>ác chi, đảng bộ cơ sở</w:t>
      </w:r>
      <w:r w:rsidR="00580ADF" w:rsidRPr="001C2875">
        <w:t xml:space="preserve"> </w:t>
      </w:r>
      <w:r w:rsidR="00F35A5C" w:rsidRPr="001C2875">
        <w:t>chủ động</w:t>
      </w:r>
      <w:r w:rsidR="00BA153C" w:rsidRPr="001C2875">
        <w:t xml:space="preserve"> thực hiện chuyển đổi số trong hoạt động của cấp ủy và công tác xây dựng Đảng</w:t>
      </w:r>
      <w:r w:rsidR="00580ADF" w:rsidRPr="001C2875">
        <w:t xml:space="preserve"> </w:t>
      </w:r>
      <w:r w:rsidR="00BA153C" w:rsidRPr="001C2875">
        <w:t>đồng bộ</w:t>
      </w:r>
      <w:r w:rsidR="00F35A5C" w:rsidRPr="001C2875">
        <w:t xml:space="preserve"> với quá trình thực hiện chuyển đổi số của cơ quan, đơn vị, doanh nghiệp</w:t>
      </w:r>
      <w:r w:rsidR="00BA153C" w:rsidRPr="001C2875">
        <w:t>,</w:t>
      </w:r>
      <w:r w:rsidRPr="001C2875">
        <w:t xml:space="preserve"> bảo đảm</w:t>
      </w:r>
      <w:r w:rsidR="00BA153C" w:rsidRPr="001C2875">
        <w:t xml:space="preserve"> liên thông</w:t>
      </w:r>
      <w:r w:rsidRPr="001C2875">
        <w:t>, đồng bộ với hoạt động của Đảng ủy Khối theo lộ trình chuyển đổi số.</w:t>
      </w:r>
    </w:p>
    <w:p w:rsidR="0042312F" w:rsidRPr="001C2875" w:rsidRDefault="0042312F"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Lựa chọn 03 đơn vị trực thuộc để làm mô hình điểm việc lãnh đạo của cấp ủy thực hiện chuyển đổi số tại chi, đảng bộ cơ sở</w:t>
      </w:r>
      <w:r w:rsidR="0079306A" w:rsidRPr="001C2875">
        <w:t xml:space="preserve"> gắn với chuyển đổi số của cơ quan, đơn vị, doanh nghiệp</w:t>
      </w:r>
      <w:r w:rsidRPr="001C2875">
        <w:t>.</w:t>
      </w:r>
    </w:p>
    <w:p w:rsidR="00FA3A29" w:rsidRPr="001C2875" w:rsidRDefault="005B717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i/>
        </w:rPr>
      </w:pPr>
      <w:r w:rsidRPr="001C2875">
        <w:rPr>
          <w:b/>
          <w:i/>
        </w:rPr>
        <w:lastRenderedPageBreak/>
        <w:t xml:space="preserve">2.2. Lãnh đạo thực hiện chuyển đổi số tại </w:t>
      </w:r>
      <w:r w:rsidR="00FA3A29" w:rsidRPr="001C2875">
        <w:rPr>
          <w:b/>
          <w:i/>
        </w:rPr>
        <w:t xml:space="preserve">cơ quan, đơn vị, doanh nghiệp </w:t>
      </w:r>
      <w:r w:rsidR="009C7C4D" w:rsidRPr="001C2875">
        <w:rPr>
          <w:b/>
          <w:i/>
        </w:rPr>
        <w:t>trong khối</w:t>
      </w:r>
    </w:p>
    <w:p w:rsidR="000A1F85" w:rsidRPr="001C2875" w:rsidRDefault="00C856E5"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Các chi, đảng bộ cơ sở chủ động</w:t>
      </w:r>
      <w:r w:rsidR="000A1F85" w:rsidRPr="001C2875">
        <w:t xml:space="preserve"> phối hợp với lãnh đạo cơ quan, đơn vị, doanh nghiệp trong xây dựng chương trình, kế hoạch </w:t>
      </w:r>
      <w:r w:rsidR="00480594" w:rsidRPr="001C2875">
        <w:t xml:space="preserve">triển </w:t>
      </w:r>
      <w:r w:rsidR="000A1F85" w:rsidRPr="001C2875">
        <w:t xml:space="preserve">khai thực hiện nhiệm vụ </w:t>
      </w:r>
      <w:r w:rsidR="00877DAE" w:rsidRPr="001C2875">
        <w:t xml:space="preserve">chuyển đổi số </w:t>
      </w:r>
      <w:r w:rsidR="000A1F85" w:rsidRPr="001C2875">
        <w:t>được Tỉnh ủy, Ủy ban nhâ</w:t>
      </w:r>
      <w:r w:rsidR="00125E07" w:rsidRPr="001C2875">
        <w:t>n dân tỉnh</w:t>
      </w:r>
      <w:r w:rsidR="00877DAE" w:rsidRPr="001C2875">
        <w:t xml:space="preserve"> và ngành dọc cấp trên</w:t>
      </w:r>
      <w:r w:rsidR="00125E07" w:rsidRPr="001C2875">
        <w:t xml:space="preserve"> giao</w:t>
      </w:r>
      <w:r w:rsidR="0049574E" w:rsidRPr="001C2875">
        <w:t>;</w:t>
      </w:r>
      <w:r w:rsidR="00580ADF" w:rsidRPr="001C2875">
        <w:t xml:space="preserve"> </w:t>
      </w:r>
      <w:r w:rsidR="000A1F85" w:rsidRPr="001C2875">
        <w:t>lãnh đạo cán bộ, đảng viên</w:t>
      </w:r>
      <w:r w:rsidRPr="001C2875">
        <w:t xml:space="preserve"> tích cực, đi đầu trong thực hiện theo lộ trình chuyển đổi số tại cơ quan, đơn vị, doanh nghiệp, đảm bảo việc chuyển đổi số của cơ quan, đơn vị, doanh nghiệp phải gắn với chuyển đổi số của ngành</w:t>
      </w:r>
      <w:r w:rsidR="00F44A41" w:rsidRPr="001C2875">
        <w:t>, lĩnh vực</w:t>
      </w:r>
      <w:r w:rsidRPr="001C2875">
        <w:t xml:space="preserve"> trên phạm vi toàn tỉnh; đồng thời thực hiện chuyển đổi số trong hoạt động của cấp ủy và công tác xây dựng </w:t>
      </w:r>
      <w:r w:rsidR="00F44A41" w:rsidRPr="001C2875">
        <w:t>Đ</w:t>
      </w:r>
      <w:r w:rsidRPr="001C2875">
        <w:t>ảng</w:t>
      </w:r>
      <w:r w:rsidR="00F44A41" w:rsidRPr="001C2875">
        <w:t>, qua đó tạo nên sự đồng bộ, liên thông, hiệu quả trong thực hiện chuyển đổi số.</w:t>
      </w:r>
    </w:p>
    <w:p w:rsidR="008E4BD1" w:rsidRPr="001C2875" w:rsidRDefault="008E4BD1"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spacing w:val="-2"/>
        </w:rPr>
        <w:t>Quan tâm đầu tư</w:t>
      </w:r>
      <w:r w:rsidR="009C7E2E" w:rsidRPr="001C2875">
        <w:rPr>
          <w:spacing w:val="-2"/>
        </w:rPr>
        <w:t>, nâng cấp</w:t>
      </w:r>
      <w:r w:rsidR="008D6C71" w:rsidRPr="001C2875">
        <w:rPr>
          <w:spacing w:val="-2"/>
        </w:rPr>
        <w:t xml:space="preserve"> </w:t>
      </w:r>
      <w:r w:rsidR="009C7E2E" w:rsidRPr="001C2875">
        <w:rPr>
          <w:spacing w:val="-2"/>
        </w:rPr>
        <w:t>hệ thống hạ tầng</w:t>
      </w:r>
      <w:r w:rsidR="00724B1B" w:rsidRPr="001C2875">
        <w:rPr>
          <w:spacing w:val="-2"/>
        </w:rPr>
        <w:t xml:space="preserve"> kỹ thuật</w:t>
      </w:r>
      <w:r w:rsidR="009C7E2E" w:rsidRPr="001C2875">
        <w:rPr>
          <w:spacing w:val="-2"/>
        </w:rPr>
        <w:t>, thiết bị công nghệ thông tin phục vụ cho chuyển đổi số tại cơ quan, đơn vị, doanh nghiệp</w:t>
      </w:r>
      <w:r w:rsidR="00724B1B" w:rsidRPr="001C2875">
        <w:rPr>
          <w:spacing w:val="-2"/>
        </w:rPr>
        <w:t>.</w:t>
      </w:r>
      <w:r w:rsidR="009C7E2E" w:rsidRPr="001C2875">
        <w:rPr>
          <w:spacing w:val="-2"/>
        </w:rPr>
        <w:t xml:space="preserve"> </w:t>
      </w:r>
      <w:r w:rsidR="00B20FE1" w:rsidRPr="001C2875">
        <w:rPr>
          <w:spacing w:val="-2"/>
        </w:rPr>
        <w:t>Đ</w:t>
      </w:r>
      <w:r w:rsidR="009C7E2E" w:rsidRPr="001C2875">
        <w:rPr>
          <w:spacing w:val="-2"/>
        </w:rPr>
        <w:t>ồng thời xây dựng, phát triển, nâng cấp các hệ thống ph</w:t>
      </w:r>
      <w:r w:rsidR="009256AA" w:rsidRPr="001C2875">
        <w:rPr>
          <w:spacing w:val="-2"/>
        </w:rPr>
        <w:t>ầ</w:t>
      </w:r>
      <w:r w:rsidR="009C7E2E" w:rsidRPr="001C2875">
        <w:rPr>
          <w:spacing w:val="-2"/>
        </w:rPr>
        <w:t>n mềm hiện có để khai thác, sử dụng có hiệu quả các nền tảng số, dịch vụ, tiện ích chung của tỉnh</w:t>
      </w:r>
      <w:r w:rsidR="009C7E2E" w:rsidRPr="001C2875">
        <w:t>.</w:t>
      </w:r>
    </w:p>
    <w:p w:rsidR="00C856E5" w:rsidRPr="001C2875" w:rsidRDefault="00803DB3"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X</w:t>
      </w:r>
      <w:r w:rsidR="009C7E2E" w:rsidRPr="001C2875">
        <w:t>ây dựng, điều chỉnh, bổ sung các q</w:t>
      </w:r>
      <w:r w:rsidR="00C856E5" w:rsidRPr="001C2875">
        <w:t>uy định, quy chế</w:t>
      </w:r>
      <w:r w:rsidR="009C7E2E" w:rsidRPr="001C2875">
        <w:t xml:space="preserve"> của cơ quan, đơn vị</w:t>
      </w:r>
      <w:r w:rsidR="009E7633" w:rsidRPr="001C2875">
        <w:t>, doanh nghiệp</w:t>
      </w:r>
      <w:r w:rsidR="009C7E2E" w:rsidRPr="001C2875">
        <w:t xml:space="preserve"> về lĩnh vực công nghệ thông tin, đảm bảo theo đúng các quy định, lộ trình chuyển đổi số của tỉnh, trong đó đặc biệt chú trọng thực hiện việc đảm bảo an toàn</w:t>
      </w:r>
      <w:r w:rsidR="00FC1F41" w:rsidRPr="001C2875">
        <w:t>,</w:t>
      </w:r>
      <w:r w:rsidR="009E7633" w:rsidRPr="001C2875">
        <w:t xml:space="preserve"> </w:t>
      </w:r>
      <w:r w:rsidR="00FC1F41" w:rsidRPr="001C2875">
        <w:t xml:space="preserve">an ninh </w:t>
      </w:r>
      <w:r w:rsidR="009C7E2E" w:rsidRPr="001C2875">
        <w:t>thông tin mạng.</w:t>
      </w:r>
    </w:p>
    <w:p w:rsidR="00125E07" w:rsidRPr="001C2875" w:rsidRDefault="00125E07"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Cấp ủy</w:t>
      </w:r>
      <w:r w:rsidR="009931BC" w:rsidRPr="001C2875">
        <w:t>,</w:t>
      </w:r>
      <w:r w:rsidRPr="001C2875">
        <w:t xml:space="preserve"> trực tiếp là </w:t>
      </w:r>
      <w:r w:rsidR="007D32BB" w:rsidRPr="001C2875">
        <w:t>đồng chí bí thư</w:t>
      </w:r>
      <w:r w:rsidR="00CA1006" w:rsidRPr="001C2875">
        <w:t xml:space="preserve"> cấp uỷ cơ sở chịu trách nhiệm </w:t>
      </w:r>
      <w:r w:rsidRPr="001C2875">
        <w:t>lãnh đạo</w:t>
      </w:r>
      <w:r w:rsidR="007D32BB" w:rsidRPr="001C2875">
        <w:t xml:space="preserve"> việc</w:t>
      </w:r>
      <w:r w:rsidRPr="001C2875">
        <w:t xml:space="preserve"> thực hiện</w:t>
      </w:r>
      <w:r w:rsidR="00CA1006" w:rsidRPr="001C2875">
        <w:t xml:space="preserve"> chuyển đổi số trong cơ quan, đơn vị,</w:t>
      </w:r>
      <w:r w:rsidRPr="001C2875">
        <w:t xml:space="preserve"> doanh nghiệp. Hằng năm, l</w:t>
      </w:r>
      <w:r w:rsidR="00CA1006" w:rsidRPr="001C2875">
        <w:t>ấy kết quả việc triển khai thực hiện Nghị quyết</w:t>
      </w:r>
      <w:r w:rsidRPr="001C2875">
        <w:t xml:space="preserve"> của Tỉnh ủy và</w:t>
      </w:r>
      <w:r w:rsidR="009E7633" w:rsidRPr="001C2875">
        <w:t xml:space="preserve"> </w:t>
      </w:r>
      <w:r w:rsidRPr="001C2875">
        <w:t>Chương trình hành động của Đảng ủy Khối là một trong những tiêu chí để xem xét, đánh giá, xếp loại</w:t>
      </w:r>
      <w:r w:rsidR="00356D22" w:rsidRPr="001C2875">
        <w:t xml:space="preserve"> chất lượng</w:t>
      </w:r>
      <w:r w:rsidRPr="001C2875">
        <w:t xml:space="preserve"> tổ chức đảng và cán bộ, đảng viên</w:t>
      </w:r>
      <w:r w:rsidR="00CA1006" w:rsidRPr="001C2875">
        <w:t>.</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
        </w:rPr>
      </w:pPr>
      <w:r w:rsidRPr="001C2875">
        <w:rPr>
          <w:b/>
        </w:rPr>
        <w:t>3. Tham mưu về chuyển đổi số tỉnh Yên Bái giai đoạn 2021-2025, định hướng đến năm 2030</w:t>
      </w:r>
    </w:p>
    <w:p w:rsidR="00ED616D" w:rsidRPr="001C2875" w:rsidRDefault="008159A3"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Đảng ủy Khối và </w:t>
      </w:r>
      <w:r w:rsidR="005037BC" w:rsidRPr="001C2875">
        <w:t xml:space="preserve">các chi, đảng bộ cơ sở </w:t>
      </w:r>
      <w:r w:rsidR="00B92552" w:rsidRPr="001C2875">
        <w:t>xác định</w:t>
      </w:r>
      <w:r w:rsidR="009D7833" w:rsidRPr="001C2875">
        <w:t xml:space="preserve"> chuyển đổi số là một trong những nhiệm vụ chính trị quan trọng của cơ quan, đơn vị, doanh nghiệp</w:t>
      </w:r>
      <w:r w:rsidR="002D03F0" w:rsidRPr="001C2875">
        <w:t xml:space="preserve"> để tham mưu với tỉnh </w:t>
      </w:r>
      <w:r w:rsidR="00CC3EC8" w:rsidRPr="001C2875">
        <w:t>tổ chức thực hiện thắng lợi mục tiêu chuyển đổi số</w:t>
      </w:r>
      <w:r w:rsidR="00A33FF9" w:rsidRPr="001C2875">
        <w:t>;</w:t>
      </w:r>
      <w:r w:rsidR="00D352B4" w:rsidRPr="001C2875">
        <w:t xml:space="preserve"> đảm bảo các cơ quan, đơn vị, doanh nghiệp trong khối </w:t>
      </w:r>
      <w:r w:rsidR="00BA255A" w:rsidRPr="001C2875">
        <w:t xml:space="preserve">phấn đấu </w:t>
      </w:r>
      <w:r w:rsidR="00D352B4" w:rsidRPr="001C2875">
        <w:t xml:space="preserve">hoàn thành </w:t>
      </w:r>
      <w:r w:rsidR="00BA255A" w:rsidRPr="001C2875">
        <w:t xml:space="preserve">100% </w:t>
      </w:r>
      <w:r w:rsidR="00D352B4" w:rsidRPr="001C2875">
        <w:t>các chỉ tiêu, nhiệm vụ được tỉnh, ngành dọc</w:t>
      </w:r>
      <w:r w:rsidR="00A33FF9" w:rsidRPr="001C2875">
        <w:t xml:space="preserve"> cấp trên giao về chuyển đổi số</w:t>
      </w:r>
      <w:r w:rsidR="00BA255A" w:rsidRPr="001C2875">
        <w:t xml:space="preserve"> hằng năm và trong cả</w:t>
      </w:r>
      <w:r w:rsidR="00D352B4" w:rsidRPr="001C2875">
        <w:t xml:space="preserve"> giai đoạn 2021</w:t>
      </w:r>
      <w:r w:rsidR="00D75C7E" w:rsidRPr="001C2875">
        <w:t>-</w:t>
      </w:r>
      <w:r w:rsidR="00D352B4" w:rsidRPr="001C2875">
        <w:t>2025</w:t>
      </w:r>
      <w:r w:rsidR="00BA255A" w:rsidRPr="001C2875">
        <w:t xml:space="preserve">, định hướng đến </w:t>
      </w:r>
      <w:r w:rsidR="00D352B4" w:rsidRPr="001C2875">
        <w:t>năm 2030.</w:t>
      </w:r>
    </w:p>
    <w:p w:rsidR="005037BC" w:rsidRPr="001C2875" w:rsidRDefault="001E1BE0"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Theo chức năng</w:t>
      </w:r>
      <w:r w:rsidR="00480076" w:rsidRPr="001C2875">
        <w:t xml:space="preserve"> nhiệm vụ</w:t>
      </w:r>
      <w:r w:rsidR="005037BC" w:rsidRPr="001C2875">
        <w:t>, các chi, đảng bộ cơ sở chỉ đạo, phối hợp với lãnh đạo cơ quan, đơn vị nghiên cứu, đề xuất các dự án, đề án</w:t>
      </w:r>
      <w:r w:rsidR="00480076" w:rsidRPr="001C2875">
        <w:t>, giải pháp</w:t>
      </w:r>
      <w:r w:rsidR="009E7633" w:rsidRPr="001C2875">
        <w:t xml:space="preserve"> </w:t>
      </w:r>
      <w:r w:rsidR="00AA6CE5" w:rsidRPr="001C2875">
        <w:t>triển khai thực hiện</w:t>
      </w:r>
      <w:r w:rsidR="009E7633" w:rsidRPr="001C2875">
        <w:t xml:space="preserve"> </w:t>
      </w:r>
      <w:r w:rsidR="00670A5F" w:rsidRPr="001C2875">
        <w:t>Nghị quyết số 51-NQ/TU</w:t>
      </w:r>
      <w:r w:rsidR="001C2FDA" w:rsidRPr="001C2875">
        <w:t xml:space="preserve">, ngày 22/7/2021 </w:t>
      </w:r>
      <w:r w:rsidR="005037BC" w:rsidRPr="001C2875">
        <w:t>của Tỉnh ủy</w:t>
      </w:r>
      <w:r w:rsidR="009E7633" w:rsidRPr="001C2875">
        <w:t xml:space="preserve"> </w:t>
      </w:r>
      <w:r w:rsidR="005037BC" w:rsidRPr="001C2875">
        <w:t>và các</w:t>
      </w:r>
      <w:r w:rsidR="00670A5F" w:rsidRPr="001C2875">
        <w:t xml:space="preserve"> </w:t>
      </w:r>
      <w:r w:rsidR="00670A5F" w:rsidRPr="001C2875">
        <w:lastRenderedPageBreak/>
        <w:t>chương trình, kế hoạch</w:t>
      </w:r>
      <w:r w:rsidR="005037BC" w:rsidRPr="001C2875">
        <w:t xml:space="preserve"> của Tỉnh ủy, </w:t>
      </w:r>
      <w:r w:rsidR="00670A5F" w:rsidRPr="001C2875">
        <w:t xml:space="preserve">HĐND, </w:t>
      </w:r>
      <w:r w:rsidR="005037BC" w:rsidRPr="001C2875">
        <w:t>UBND tỉnh có liên quan</w:t>
      </w:r>
      <w:r w:rsidR="00D90971" w:rsidRPr="001C2875">
        <w:t xml:space="preserve"> về chuyển đổi số</w:t>
      </w:r>
      <w:r w:rsidR="005037BC" w:rsidRPr="001C2875">
        <w:t xml:space="preserve">, đảm bảo thiết thực, hiệu quả. </w:t>
      </w:r>
    </w:p>
    <w:p w:rsidR="009603D5" w:rsidRPr="001C2875" w:rsidRDefault="00D872B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i/>
        </w:rPr>
      </w:pPr>
      <w:r w:rsidRPr="001C2875">
        <w:rPr>
          <w:i/>
        </w:rPr>
        <w:t xml:space="preserve">3.1. </w:t>
      </w:r>
      <w:r w:rsidR="00285929" w:rsidRPr="001C2875">
        <w:rPr>
          <w:i/>
        </w:rPr>
        <w:t>Tham mưu xây dựng, thực hiện các cơ chế, chính sách thúc đ</w:t>
      </w:r>
      <w:r w:rsidRPr="001C2875">
        <w:rPr>
          <w:i/>
        </w:rPr>
        <w:t>ẩ</w:t>
      </w:r>
      <w:r w:rsidR="00285929" w:rsidRPr="001C2875">
        <w:rPr>
          <w:i/>
        </w:rPr>
        <w:t>y quá trình chuy</w:t>
      </w:r>
      <w:r w:rsidRPr="001C2875">
        <w:rPr>
          <w:i/>
        </w:rPr>
        <w:t>ể</w:t>
      </w:r>
      <w:r w:rsidR="00285929" w:rsidRPr="001C2875">
        <w:rPr>
          <w:i/>
        </w:rPr>
        <w:t>n đ</w:t>
      </w:r>
      <w:r w:rsidR="00B16DDE" w:rsidRPr="001C2875">
        <w:rPr>
          <w:i/>
        </w:rPr>
        <w:t>ổ</w:t>
      </w:r>
      <w:r w:rsidR="00285929" w:rsidRPr="001C2875">
        <w:rPr>
          <w:i/>
        </w:rPr>
        <w:t>i số</w:t>
      </w:r>
      <w:r w:rsidR="00504A98" w:rsidRPr="001C2875">
        <w:rPr>
          <w:i/>
        </w:rPr>
        <w:t xml:space="preserve"> và</w:t>
      </w:r>
      <w:r w:rsidR="00285929" w:rsidRPr="001C2875">
        <w:rPr>
          <w:i/>
        </w:rPr>
        <w:t xml:space="preserve"> phát triển nguồn nhân lực phục vụ chuy</w:t>
      </w:r>
      <w:r w:rsidR="00504A98" w:rsidRPr="001C2875">
        <w:rPr>
          <w:i/>
        </w:rPr>
        <w:t>ể</w:t>
      </w:r>
      <w:r w:rsidR="00285929" w:rsidRPr="001C2875">
        <w:rPr>
          <w:i/>
        </w:rPr>
        <w:t>n đ</w:t>
      </w:r>
      <w:r w:rsidR="00786EC1" w:rsidRPr="001C2875">
        <w:rPr>
          <w:i/>
        </w:rPr>
        <w:t>ổi</w:t>
      </w:r>
      <w:r w:rsidR="00285929" w:rsidRPr="001C2875">
        <w:rPr>
          <w:i/>
        </w:rPr>
        <w:t xml:space="preserve"> số</w:t>
      </w:r>
    </w:p>
    <w:p w:rsidR="005037BC" w:rsidRPr="001C2875" w:rsidRDefault="001C2FD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spacing w:val="-2"/>
        </w:rPr>
        <w:t>Tham mưu r</w:t>
      </w:r>
      <w:r w:rsidR="00E47C08" w:rsidRPr="001C2875">
        <w:rPr>
          <w:spacing w:val="-2"/>
        </w:rPr>
        <w:t xml:space="preserve">à soát, đề xuất sửa đổi, bổ sung và ban hành </w:t>
      </w:r>
      <w:r w:rsidR="00504A98" w:rsidRPr="001C2875">
        <w:rPr>
          <w:spacing w:val="-2"/>
        </w:rPr>
        <w:t xml:space="preserve">mới </w:t>
      </w:r>
      <w:r w:rsidR="00E47C08" w:rsidRPr="001C2875">
        <w:rPr>
          <w:spacing w:val="-2"/>
        </w:rPr>
        <w:t>các cơ chế, chính sách của tỉnh trong thực hiện chuy</w:t>
      </w:r>
      <w:r w:rsidR="004673E7" w:rsidRPr="001C2875">
        <w:rPr>
          <w:spacing w:val="-2"/>
        </w:rPr>
        <w:t>ể</w:t>
      </w:r>
      <w:r w:rsidR="00E47C08" w:rsidRPr="001C2875">
        <w:rPr>
          <w:spacing w:val="-2"/>
        </w:rPr>
        <w:t>n đổi số nhằm thúc đẩy khởi nghiệp, đổi mới sáng tạo, hoạt động đầu tư, kinh doanh, đặc biệt là thu hút các doanh nghiệp số đ</w:t>
      </w:r>
      <w:r w:rsidR="00504A98" w:rsidRPr="001C2875">
        <w:rPr>
          <w:spacing w:val="-2"/>
        </w:rPr>
        <w:t>ầ</w:t>
      </w:r>
      <w:r w:rsidR="00E47C08" w:rsidRPr="001C2875">
        <w:rPr>
          <w:spacing w:val="-2"/>
        </w:rPr>
        <w:t>u tư vào địa bàn tỉnh; khuyến khích người dân, doanh nghiệp sử dụng các nền tảng số phục vụ sản xuất, kinh doanh và đời sống xã hội</w:t>
      </w:r>
      <w:r w:rsidR="00E47C08" w:rsidRPr="001C2875">
        <w:t xml:space="preserve">. </w:t>
      </w:r>
    </w:p>
    <w:p w:rsidR="007B2E0A" w:rsidRPr="001C2875" w:rsidRDefault="00D872B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i/>
        </w:rPr>
      </w:pPr>
      <w:r w:rsidRPr="001C2875">
        <w:rPr>
          <w:i/>
        </w:rPr>
        <w:t xml:space="preserve">3.2. </w:t>
      </w:r>
      <w:r w:rsidR="00664557" w:rsidRPr="001C2875">
        <w:rPr>
          <w:i/>
        </w:rPr>
        <w:t xml:space="preserve">Tham mưu </w:t>
      </w:r>
      <w:r w:rsidR="00285929" w:rsidRPr="001C2875">
        <w:rPr>
          <w:i/>
        </w:rPr>
        <w:t xml:space="preserve">xây dựng, </w:t>
      </w:r>
      <w:r w:rsidRPr="001C2875">
        <w:rPr>
          <w:i/>
        </w:rPr>
        <w:t>ứ</w:t>
      </w:r>
      <w:r w:rsidR="00285929" w:rsidRPr="001C2875">
        <w:rPr>
          <w:i/>
        </w:rPr>
        <w:t>ng dụng, phát triển hạ tầng kỹ thuật và các</w:t>
      </w:r>
      <w:r w:rsidR="009E7633" w:rsidRPr="001C2875">
        <w:rPr>
          <w:i/>
        </w:rPr>
        <w:t xml:space="preserve"> </w:t>
      </w:r>
      <w:r w:rsidR="00E0191A" w:rsidRPr="001C2875">
        <w:rPr>
          <w:i/>
        </w:rPr>
        <w:t>nền tảng phục vụ chuyển đổi số</w:t>
      </w:r>
    </w:p>
    <w:p w:rsidR="005037BC" w:rsidRPr="001C2875" w:rsidRDefault="009603D5"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T</w:t>
      </w:r>
      <w:r w:rsidR="00D872BA" w:rsidRPr="001C2875">
        <w:t xml:space="preserve">ham mưu </w:t>
      </w:r>
      <w:r w:rsidR="00664557" w:rsidRPr="001C2875">
        <w:t>các giải pháp nhằm thu hút, huy động mọi nguồn lực xây dựng, ứng dụng, phát tri</w:t>
      </w:r>
      <w:r w:rsidR="00ED616D" w:rsidRPr="001C2875">
        <w:t>ể</w:t>
      </w:r>
      <w:r w:rsidR="00664557" w:rsidRPr="001C2875">
        <w:t>n và hoàn thiện nền tảng chuyển đổi số của tỉnh trên cả ba lĩnh vực trụ cột: Chính quyền số, kinh tế số và xã hội số. Đẩy nhanh tiến độ xây dựng đô thị thông minh; hoàn thiện, phát triển hạ tầng kỹ thuật, các hệ thống thông tin, cơ sở dữ liệu của tỉnh phục vụ chính quyền điện tử hướng tới chính quyền số; tích hợp, chia sẻ thông tin qua mạng rộng khắp giữa các cơ quan tạo cơ sở phục vụ chuyển đổi số.</w:t>
      </w:r>
    </w:p>
    <w:p w:rsidR="00D872BA" w:rsidRPr="001C2875" w:rsidRDefault="00D872B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i/>
        </w:rPr>
      </w:pPr>
      <w:r w:rsidRPr="001C2875">
        <w:rPr>
          <w:i/>
        </w:rPr>
        <w:t xml:space="preserve">3.3. </w:t>
      </w:r>
      <w:r w:rsidR="00942778" w:rsidRPr="001C2875">
        <w:rPr>
          <w:i/>
        </w:rPr>
        <w:t xml:space="preserve">Tham mưu </w:t>
      </w:r>
      <w:r w:rsidRPr="001C2875">
        <w:rPr>
          <w:i/>
        </w:rPr>
        <w:t>xây dựng, phát triển chính quyền số, kinh tế số và xã hội số</w:t>
      </w:r>
    </w:p>
    <w:p w:rsidR="009603D5" w:rsidRPr="001C2875" w:rsidRDefault="00862627"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(1) </w:t>
      </w:r>
      <w:r w:rsidR="00BD5A6A" w:rsidRPr="001C2875">
        <w:t>T</w:t>
      </w:r>
      <w:r w:rsidR="009603D5" w:rsidRPr="001C2875">
        <w:t>ham mưu p</w:t>
      </w:r>
      <w:r w:rsidR="00664557" w:rsidRPr="001C2875">
        <w:t xml:space="preserve">hát triển hạ tầng chính quyền số phục vụ hoạt động </w:t>
      </w:r>
      <w:r w:rsidR="00942778" w:rsidRPr="001C2875">
        <w:t>chung của tỉnh và củ</w:t>
      </w:r>
      <w:r w:rsidRPr="001C2875">
        <w:t>a cơ quan, đơn vị, doanh nghiệp</w:t>
      </w:r>
      <w:r w:rsidR="00942778" w:rsidRPr="001C2875">
        <w:t xml:space="preserve">, trên cơ sở kết hợp mạng truyền </w:t>
      </w:r>
      <w:r w:rsidR="00664557" w:rsidRPr="001C2875">
        <w:t>số liệu chuyên dùng, mạng internet, Trung tâm tích h</w:t>
      </w:r>
      <w:r w:rsidR="009B6C20" w:rsidRPr="001C2875">
        <w:t>ợp</w:t>
      </w:r>
      <w:r w:rsidR="00664557" w:rsidRPr="001C2875">
        <w:t xml:space="preserve"> dữ liệu điện tử (DC), Trung tâm điều hành Đô thị thông minh (IOC) và Trung tâm giám sát an toàn, an ninh không gian mạng (SOC) của tỉnh để phục vụ kết nối liên thôn</w:t>
      </w:r>
      <w:r w:rsidR="00942778" w:rsidRPr="001C2875">
        <w:t>g, xuyên suốt 4 cấp hành chính.</w:t>
      </w:r>
    </w:p>
    <w:p w:rsidR="006B30B7" w:rsidRPr="001C2875" w:rsidRDefault="00862627"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Thực hiện</w:t>
      </w:r>
      <w:r w:rsidR="00D872BA" w:rsidRPr="001C2875">
        <w:t xml:space="preserve"> các g</w:t>
      </w:r>
      <w:r w:rsidR="00942778" w:rsidRPr="001C2875">
        <w:t>iải pháp nhằm phát triển nền tảng tích hợp, chia sẻ dữ liệu của tỉnh (LGSP), kết nối nền tảng tích hợp chia sẻ dữ liệu củ</w:t>
      </w:r>
      <w:r w:rsidR="005D05F5" w:rsidRPr="001C2875">
        <w:t>a cơ quan, đơn vị, doanh nghiệp</w:t>
      </w:r>
      <w:r w:rsidR="00942778" w:rsidRPr="001C2875">
        <w:t>, nhằm kết nối, chia sẻ thông tin, dữ liệu để cùng khai thác, sử dụng.</w:t>
      </w:r>
      <w:r w:rsidR="00D872BA" w:rsidRPr="001C2875">
        <w:t xml:space="preserve"> Chuẩn hóa, điện tử hóa quy trình nghiệp vụ xử lý hồ sơ trên môi trường mạng; thực hiện số hóa hồ sơ, lư</w:t>
      </w:r>
      <w:r w:rsidR="009603D5" w:rsidRPr="001C2875">
        <w:t>u</w:t>
      </w:r>
      <w:r w:rsidR="00D872BA" w:rsidRPr="001C2875">
        <w:t xml:space="preserve"> trữ hồ sơ công việc điện tử của các cơ quan Đảng, Nhà nước theo quy định.</w:t>
      </w:r>
    </w:p>
    <w:p w:rsidR="006B30B7" w:rsidRPr="001C2875" w:rsidRDefault="006B30B7"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Phấn đấu hết năm 2025, có 95% các văn bản, tài liệu (trừ văn bản mật) trao đổi giữa Đảng ủy Khối với các chi, đảng bộ cơ sở được gửi/nhận dưới dạng điện </w:t>
      </w:r>
      <w:r w:rsidR="009E7633" w:rsidRPr="001C2875">
        <w:t>tử và được xác thực điện tử</w:t>
      </w:r>
      <w:r w:rsidRPr="001C2875">
        <w:t>.</w:t>
      </w:r>
    </w:p>
    <w:p w:rsidR="0002039D" w:rsidRPr="001C2875" w:rsidRDefault="00220B4E"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lastRenderedPageBreak/>
        <w:t xml:space="preserve">(2) </w:t>
      </w:r>
      <w:r w:rsidR="00D872BA" w:rsidRPr="001C2875">
        <w:t xml:space="preserve">Tham mưu </w:t>
      </w:r>
      <w:r w:rsidR="009603D5" w:rsidRPr="001C2875">
        <w:t>xây dựng, phát triển kinh tế số, trong đó</w:t>
      </w:r>
      <w:r w:rsidR="00D872BA" w:rsidRPr="001C2875">
        <w:t xml:space="preserve"> tiếp tục thực hiện chính sách thu hút các doanh nghiệp đầu tư vào địa bàn, chú trọng thu hút phát triển các doanh nghiệp công nghệ số, phát triển nội dung số, công nghiệp sáng tạo, kinh tế nền tảng, kinh tế chia sẻ, thương mại điện tử và sản xuất thông minh. </w:t>
      </w:r>
    </w:p>
    <w:p w:rsidR="00DE1EC4" w:rsidRPr="001C2875" w:rsidRDefault="001D6C83"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Tham mưu cho tỉnh có cơ chế t</w:t>
      </w:r>
      <w:r w:rsidR="00D872BA" w:rsidRPr="001C2875">
        <w:t>ạo</w:t>
      </w:r>
      <w:r w:rsidRPr="001C2875">
        <w:t xml:space="preserve"> điều kiện</w:t>
      </w:r>
      <w:r w:rsidR="00D872BA" w:rsidRPr="001C2875">
        <w:t xml:space="preserve"> thuận lợi để các doanh nghiệp viễn thông, công nghệ thông tin phát triển các nền tảng phục vụ chuyến đ</w:t>
      </w:r>
      <w:r w:rsidR="0002039D" w:rsidRPr="001C2875">
        <w:t>ổ</w:t>
      </w:r>
      <w:r w:rsidR="00D872BA" w:rsidRPr="001C2875">
        <w:t>i số</w:t>
      </w:r>
      <w:r w:rsidR="009603D5" w:rsidRPr="001C2875">
        <w:t>; đồng thời khuyến khích các doanh nghiệp chủ động, tích cực hợp tác với các tập đoàn, doanh nghiệp công nghệ số trong và ngoài nước để nghiên cứu, phát tri</w:t>
      </w:r>
      <w:r w:rsidR="0002039D" w:rsidRPr="001C2875">
        <w:t>ể</w:t>
      </w:r>
      <w:r w:rsidR="009603D5" w:rsidRPr="001C2875">
        <w:t>n, chuyển giao và triển</w:t>
      </w:r>
      <w:r w:rsidR="0002039D" w:rsidRPr="001C2875">
        <w:t xml:space="preserve"> khai công nghệ mới, tiên tiến.</w:t>
      </w:r>
    </w:p>
    <w:p w:rsidR="009603D5" w:rsidRPr="001C2875" w:rsidRDefault="00DE1EC4"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Phấn đấu hết năm 2025, có 100% doanh nghiệp trong khối được tuyên truyền, giới thiệu và sử dụng các nền tảng số phục vụ công tác quản lý, điều hành và hoạt động sản xuất, kinh doanh; 100% doanh nghiệp thực hiện thanh toán trực tuyến trên Cổng </w:t>
      </w:r>
      <w:r w:rsidR="009E7633" w:rsidRPr="001C2875">
        <w:t>d</w:t>
      </w:r>
      <w:r w:rsidRPr="001C2875">
        <w:t xml:space="preserve">ịch vụ công </w:t>
      </w:r>
      <w:r w:rsidR="009E7633" w:rsidRPr="001C2875">
        <w:t>q</w:t>
      </w:r>
      <w:r w:rsidRPr="001C2875">
        <w:t xml:space="preserve">uốc gia, Cổng </w:t>
      </w:r>
      <w:r w:rsidR="009E7633" w:rsidRPr="001C2875">
        <w:t>d</w:t>
      </w:r>
      <w:r w:rsidRPr="001C2875">
        <w:t>ịch vụ công tỉnh Yên Bái khi tham gia sử dụng dịch vụ công.</w:t>
      </w:r>
    </w:p>
    <w:p w:rsidR="00284DF8" w:rsidRPr="001C2875" w:rsidRDefault="0002039D"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t xml:space="preserve">(3) </w:t>
      </w:r>
      <w:r w:rsidR="00E63E1B" w:rsidRPr="001C2875">
        <w:t xml:space="preserve">Tham mưu xây dựng và phát triển xã hội số, trong đó tập trung triển khai thực hiện có hiệu quả các chương trình, đề án liên quan đến xã hội số; lựa chọn mô hình điểm tiến hành chuyển đổi số trong các lĩnh vực ưu tiên </w:t>
      </w:r>
      <w:r w:rsidR="00A96888" w:rsidRPr="001C2875">
        <w:t>của tỉnh.</w:t>
      </w:r>
      <w:r w:rsidR="009E7633" w:rsidRPr="001C2875">
        <w:t xml:space="preserve"> </w:t>
      </w:r>
      <w:r w:rsidR="00E63E1B" w:rsidRPr="001C2875">
        <w:t>Tạo điều kiện để các doanh nghiệp viễn thông</w:t>
      </w:r>
      <w:r w:rsidR="00D352B4" w:rsidRPr="001C2875">
        <w:t xml:space="preserve"> trong Khối</w:t>
      </w:r>
      <w:r w:rsidR="00E63E1B" w:rsidRPr="001C2875">
        <w:t xml:space="preserve"> xây dựng, phát triển hạ tầng mạng lưới, cung cấp dịch vụ mạng di động 4G/5G, đư</w:t>
      </w:r>
      <w:r w:rsidR="00A96888" w:rsidRPr="001C2875">
        <w:t>ờ</w:t>
      </w:r>
      <w:r w:rsidR="00E63E1B" w:rsidRPr="001C2875">
        <w:t xml:space="preserve">ng truyền internet tốc độ cao để thúc đẩy, tăng tỷ lệ sử dụng điện thoại thông minh của </w:t>
      </w:r>
      <w:r w:rsidR="00D352B4" w:rsidRPr="001C2875">
        <w:t>cán bộ, công chức, viên chức và người lao động</w:t>
      </w:r>
      <w:r w:rsidR="00284DF8" w:rsidRPr="001C2875">
        <w:t>.</w:t>
      </w:r>
    </w:p>
    <w:p w:rsidR="00D352B4" w:rsidRPr="001C2875" w:rsidRDefault="00284DF8"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rPr>
      </w:pPr>
      <w:r w:rsidRPr="001C2875">
        <w:t>Ph</w:t>
      </w:r>
      <w:r w:rsidR="00E63E1B" w:rsidRPr="001C2875">
        <w:t xml:space="preserve">ấn đấu </w:t>
      </w:r>
      <w:r w:rsidR="0042684A" w:rsidRPr="001C2875">
        <w:t>hết</w:t>
      </w:r>
      <w:r w:rsidR="00E63E1B" w:rsidRPr="001C2875">
        <w:t xml:space="preserve"> năm 2025, </w:t>
      </w:r>
      <w:r w:rsidR="00D352B4" w:rsidRPr="001C2875">
        <w:t xml:space="preserve">có </w:t>
      </w:r>
      <w:r w:rsidR="00D352B4" w:rsidRPr="001C2875">
        <w:rPr>
          <w:bCs/>
        </w:rPr>
        <w:t xml:space="preserve">70% công chức, viên chức, người lao động </w:t>
      </w:r>
      <w:r w:rsidR="00DB3B6F" w:rsidRPr="001C2875">
        <w:rPr>
          <w:bCs/>
        </w:rPr>
        <w:t>thuộc</w:t>
      </w:r>
      <w:r w:rsidR="00D352B4" w:rsidRPr="001C2875">
        <w:rPr>
          <w:bCs/>
        </w:rPr>
        <w:t xml:space="preserve"> các cơ quan, đơn vị, doanh nghi</w:t>
      </w:r>
      <w:r w:rsidRPr="001C2875">
        <w:rPr>
          <w:bCs/>
        </w:rPr>
        <w:t>ệ</w:t>
      </w:r>
      <w:r w:rsidR="00D352B4" w:rsidRPr="001C2875">
        <w:rPr>
          <w:bCs/>
        </w:rPr>
        <w:t xml:space="preserve">p trong </w:t>
      </w:r>
      <w:r w:rsidR="00DB3B6F" w:rsidRPr="001C2875">
        <w:rPr>
          <w:bCs/>
        </w:rPr>
        <w:t>k</w:t>
      </w:r>
      <w:r w:rsidR="00D352B4" w:rsidRPr="001C2875">
        <w:rPr>
          <w:bCs/>
        </w:rPr>
        <w:t xml:space="preserve">hối được tiếp cận, sử dụng các dịch vụ chính quyền điện tử, dịch vụ đô thị thông minh; 90% đảng viên, cán bộ, công chức, viên chức và người lao động có tài khoản thanh toán điện tử; </w:t>
      </w:r>
      <w:r w:rsidR="00D352B4" w:rsidRPr="001C2875">
        <w:rPr>
          <w:bCs/>
          <w:lang w:val="da-DK"/>
        </w:rPr>
        <w:t>100% đảng viên, cán bộ, công chức, viên chức các cơ quan, đơn vị hành chính sự nghiệp sử dụng ứng dụng</w:t>
      </w:r>
      <w:r w:rsidR="00BA255A" w:rsidRPr="001C2875">
        <w:rPr>
          <w:bCs/>
        </w:rPr>
        <w:t xml:space="preserve"> </w:t>
      </w:r>
      <w:r w:rsidR="00D352B4" w:rsidRPr="001C2875">
        <w:rPr>
          <w:lang w:val="da-DK"/>
        </w:rPr>
        <w:t>trên di động phục vụ cán bộ, công chức</w:t>
      </w:r>
      <w:r w:rsidR="00D352B4" w:rsidRPr="001C2875">
        <w:t xml:space="preserve"> (</w:t>
      </w:r>
      <w:r w:rsidR="00D352B4" w:rsidRPr="001C2875">
        <w:rPr>
          <w:bCs/>
          <w:lang w:val="da-DK"/>
        </w:rPr>
        <w:t>Yên Bái G); 80%</w:t>
      </w:r>
      <w:r w:rsidR="00BA255A" w:rsidRPr="001C2875">
        <w:rPr>
          <w:bCs/>
        </w:rPr>
        <w:t xml:space="preserve"> </w:t>
      </w:r>
      <w:r w:rsidR="00D352B4" w:rsidRPr="001C2875">
        <w:rPr>
          <w:bCs/>
          <w:lang w:val="da-DK"/>
        </w:rPr>
        <w:t xml:space="preserve">người lao động trong doanh nghiệp sử dụng ứng dụng </w:t>
      </w:r>
      <w:r w:rsidR="00D352B4" w:rsidRPr="001C2875">
        <w:rPr>
          <w:lang w:val="da-DK"/>
        </w:rPr>
        <w:t>trên di động phục vụ người dân</w:t>
      </w:r>
      <w:r w:rsidR="00D352B4" w:rsidRPr="001C2875">
        <w:t xml:space="preserve"> (</w:t>
      </w:r>
      <w:r w:rsidR="00D352B4" w:rsidRPr="001C2875">
        <w:rPr>
          <w:bCs/>
          <w:lang w:val="da-DK"/>
        </w:rPr>
        <w:t>Yên Bái S)</w:t>
      </w:r>
      <w:r w:rsidR="00D352B4" w:rsidRPr="001C2875">
        <w:rPr>
          <w:bCs/>
        </w:rPr>
        <w:t>.</w:t>
      </w:r>
    </w:p>
    <w:p w:rsidR="005947AA" w:rsidRPr="001C2875" w:rsidRDefault="005947AA"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i/>
          <w:lang w:val="en-US"/>
        </w:rPr>
      </w:pPr>
      <w:r w:rsidRPr="001C2875">
        <w:rPr>
          <w:bCs/>
          <w:i/>
          <w:lang w:val="en-US"/>
        </w:rPr>
        <w:t>3.4. Tham mưu bảo đảm an toàn, an ninh thông tin mạng</w:t>
      </w:r>
    </w:p>
    <w:p w:rsidR="0035317F" w:rsidRPr="001C2875" w:rsidRDefault="00191A99"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rPr>
          <w:bCs/>
          <w:lang w:val="en-US"/>
        </w:rPr>
      </w:pPr>
      <w:r w:rsidRPr="001C2875">
        <w:rPr>
          <w:bCs/>
          <w:lang w:val="en-US"/>
        </w:rPr>
        <w:t>Tích cực</w:t>
      </w:r>
      <w:r w:rsidR="005947AA" w:rsidRPr="001C2875">
        <w:rPr>
          <w:bCs/>
          <w:lang w:val="en-US"/>
        </w:rPr>
        <w:t xml:space="preserve"> quán triệt, tuyên truyền thực hiện nghiêm các quy định </w:t>
      </w:r>
      <w:r w:rsidR="00D00335" w:rsidRPr="001C2875">
        <w:rPr>
          <w:bCs/>
          <w:lang w:val="en-US"/>
        </w:rPr>
        <w:t>pháp l</w:t>
      </w:r>
      <w:r w:rsidR="005947AA" w:rsidRPr="001C2875">
        <w:rPr>
          <w:bCs/>
          <w:lang w:val="en-US"/>
        </w:rPr>
        <w:t xml:space="preserve">uật </w:t>
      </w:r>
      <w:r w:rsidR="00D00335" w:rsidRPr="001C2875">
        <w:rPr>
          <w:bCs/>
          <w:lang w:val="en-US"/>
        </w:rPr>
        <w:t xml:space="preserve">về </w:t>
      </w:r>
      <w:r w:rsidR="005947AA" w:rsidRPr="001C2875">
        <w:rPr>
          <w:bCs/>
          <w:lang w:val="en-US"/>
        </w:rPr>
        <w:t xml:space="preserve">an ninh mạng, </w:t>
      </w:r>
      <w:r w:rsidR="00D00335" w:rsidRPr="001C2875">
        <w:rPr>
          <w:bCs/>
          <w:lang w:val="en-US"/>
        </w:rPr>
        <w:t xml:space="preserve">về </w:t>
      </w:r>
      <w:r w:rsidR="005947AA" w:rsidRPr="001C2875">
        <w:rPr>
          <w:bCs/>
          <w:lang w:val="en-US"/>
        </w:rPr>
        <w:t>bảo vệ bí mật nhà nước</w:t>
      </w:r>
      <w:r w:rsidR="001D6C83" w:rsidRPr="001C2875">
        <w:rPr>
          <w:bCs/>
        </w:rPr>
        <w:t xml:space="preserve"> cho đội ngũ cán bộ, đảng viên, công chức, viên chức, người lao động trong khối</w:t>
      </w:r>
      <w:r w:rsidR="005947AA" w:rsidRPr="001C2875">
        <w:rPr>
          <w:bCs/>
          <w:lang w:val="en-US"/>
        </w:rPr>
        <w:t xml:space="preserve">. </w:t>
      </w:r>
      <w:r w:rsidRPr="001C2875">
        <w:rPr>
          <w:bCs/>
          <w:lang w:val="en-US"/>
        </w:rPr>
        <w:t>Tham mưu x</w:t>
      </w:r>
      <w:r w:rsidR="005947AA" w:rsidRPr="001C2875">
        <w:rPr>
          <w:bCs/>
          <w:lang w:val="en-US"/>
        </w:rPr>
        <w:t>ây dựng, củng c</w:t>
      </w:r>
      <w:r w:rsidR="00D00335" w:rsidRPr="001C2875">
        <w:rPr>
          <w:bCs/>
          <w:lang w:val="en-US"/>
        </w:rPr>
        <w:t>ố</w:t>
      </w:r>
      <w:r w:rsidR="005947AA" w:rsidRPr="001C2875">
        <w:rPr>
          <w:bCs/>
          <w:lang w:val="en-US"/>
        </w:rPr>
        <w:t xml:space="preserve"> lực lượng đảm bảo an toàn, an ninh thông tin mạng, sẵn sàng ứng cứu, xử lý khi có sự cố xảy ra. Tuyên truyền, hướng dẫn cán bộ, đảng viên, công </w:t>
      </w:r>
      <w:r w:rsidR="005947AA" w:rsidRPr="001C2875">
        <w:rPr>
          <w:bCs/>
          <w:lang w:val="en-US"/>
        </w:rPr>
        <w:lastRenderedPageBreak/>
        <w:t>chức, viên chức, người lao động nâng cao nhận thức</w:t>
      </w:r>
      <w:r w:rsidR="007B3B65" w:rsidRPr="001C2875">
        <w:rPr>
          <w:bCs/>
          <w:lang w:val="en-US"/>
        </w:rPr>
        <w:t>, khả năng</w:t>
      </w:r>
      <w:r w:rsidR="005947AA" w:rsidRPr="001C2875">
        <w:rPr>
          <w:bCs/>
          <w:lang w:val="en-US"/>
        </w:rPr>
        <w:t xml:space="preserve"> tự bảo vệ khi tham gia hoạt động trên môi trường số.</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b/>
        </w:rPr>
        <w:t>IV. TỔ CHỨC THỰC HIỆN</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b/>
        </w:rPr>
        <w:t>1</w:t>
      </w:r>
      <w:r w:rsidRPr="001C2875">
        <w:t xml:space="preserve">. Ban Thường vụ Đảng ủy Khối căn cứ mục tiêu, nhiệm vụ trong </w:t>
      </w:r>
      <w:r w:rsidR="00171EA8" w:rsidRPr="001C2875">
        <w:t xml:space="preserve">Chương trình hành động, hằng năm </w:t>
      </w:r>
      <w:r w:rsidRPr="001C2875">
        <w:t>xây dựng kế hoạch cụ thể để triển khai thực hiện.</w:t>
      </w:r>
      <w:r w:rsidR="004739DC" w:rsidRPr="001C2875">
        <w:t xml:space="preserve"> Căn cứ tình hình thực tế và chỉ đạo của tỉnh, Ban Thường vụ nghiên cứu, đề xuất</w:t>
      </w:r>
      <w:r w:rsidR="00774EDD" w:rsidRPr="001C2875">
        <w:t xml:space="preserve"> việc</w:t>
      </w:r>
      <w:r w:rsidR="004739DC" w:rsidRPr="001C2875">
        <w:t xml:space="preserve"> bổ sung, điều chỉnh các chỉ tiêu, nhiệm vụ cho phù hợp</w:t>
      </w:r>
      <w:r w:rsidR="00774EDD" w:rsidRPr="001C2875">
        <w:t>,</w:t>
      </w:r>
      <w:r w:rsidR="004739DC" w:rsidRPr="001C2875">
        <w:t xml:space="preserve"> để tổ chức thực hiện</w:t>
      </w:r>
      <w:r w:rsidR="00774EDD" w:rsidRPr="001C2875">
        <w:t xml:space="preserve"> hiệu quả</w:t>
      </w:r>
      <w:r w:rsidR="004739DC" w:rsidRPr="001C2875">
        <w:t>.</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b/>
        </w:rPr>
        <w:t xml:space="preserve">2. </w:t>
      </w:r>
      <w:r w:rsidRPr="001C2875">
        <w:t>Cấp ủy các chi, bộ cơ sở tổ chức phổ biến, quán triệt</w:t>
      </w:r>
      <w:r w:rsidR="00B134F2" w:rsidRPr="001C2875">
        <w:t xml:space="preserve"> </w:t>
      </w:r>
      <w:r w:rsidR="002870A3" w:rsidRPr="001C2875">
        <w:rPr>
          <w:rFonts w:eastAsia="Calibri"/>
          <w:bCs/>
        </w:rPr>
        <w:t>Nghị quyết số 51-NQ/TU, ngày 22/7/2021 củ</w:t>
      </w:r>
      <w:r w:rsidR="00A54A2D" w:rsidRPr="001C2875">
        <w:rPr>
          <w:rFonts w:eastAsia="Calibri"/>
          <w:bCs/>
        </w:rPr>
        <w:t>a</w:t>
      </w:r>
      <w:r w:rsidR="002870A3" w:rsidRPr="001C2875">
        <w:rPr>
          <w:rFonts w:eastAsia="Calibri"/>
          <w:bCs/>
        </w:rPr>
        <w:t xml:space="preserve"> Tỉnh ủy về chuyển đổi số tỉnh Yên Bái, giai đoạn 2021-2025, định hướng đến năm 2030</w:t>
      </w:r>
      <w:r w:rsidR="00A54A2D" w:rsidRPr="001C2875">
        <w:rPr>
          <w:rFonts w:eastAsia="Calibri"/>
          <w:bCs/>
        </w:rPr>
        <w:t xml:space="preserve"> và</w:t>
      </w:r>
      <w:r w:rsidR="00B134F2" w:rsidRPr="001C2875">
        <w:rPr>
          <w:rFonts w:eastAsia="Calibri"/>
          <w:bCs/>
        </w:rPr>
        <w:t xml:space="preserve"> </w:t>
      </w:r>
      <w:r w:rsidR="007C5C17" w:rsidRPr="001C2875">
        <w:t>Chương trình hành động</w:t>
      </w:r>
      <w:r w:rsidR="005947AA" w:rsidRPr="001C2875">
        <w:t xml:space="preserve"> của Đảng ủy Khối </w:t>
      </w:r>
      <w:r w:rsidRPr="001C2875">
        <w:t>tới chi bộ và</w:t>
      </w:r>
      <w:r w:rsidR="009170ED" w:rsidRPr="001C2875">
        <w:t xml:space="preserve"> tuyên truyền rộng rãi</w:t>
      </w:r>
      <w:r w:rsidRPr="001C2875">
        <w:t xml:space="preserve"> </w:t>
      </w:r>
      <w:r w:rsidR="009170ED" w:rsidRPr="001C2875">
        <w:t>trong</w:t>
      </w:r>
      <w:r w:rsidRPr="001C2875">
        <w:t xml:space="preserve"> công chức, viên chức, người lao động</w:t>
      </w:r>
      <w:r w:rsidR="002C54B1" w:rsidRPr="001C2875">
        <w:t>; x</w:t>
      </w:r>
      <w:r w:rsidRPr="001C2875">
        <w:t xml:space="preserve">ây dựng </w:t>
      </w:r>
      <w:r w:rsidR="0001548C" w:rsidRPr="001C2875">
        <w:t xml:space="preserve">chương trình, </w:t>
      </w:r>
      <w:r w:rsidRPr="001C2875">
        <w:t xml:space="preserve">kế hoạch thực hiện </w:t>
      </w:r>
      <w:r w:rsidR="002C54B1" w:rsidRPr="001C2875">
        <w:t xml:space="preserve">theo chức năng, </w:t>
      </w:r>
      <w:r w:rsidR="0001548C" w:rsidRPr="001C2875">
        <w:t>nhiệm vụ của</w:t>
      </w:r>
      <w:r w:rsidRPr="001C2875">
        <w:t xml:space="preserve"> cơ quan, đơn vị, doanh nghiệp</w:t>
      </w:r>
      <w:r w:rsidR="0001548C" w:rsidRPr="001C2875">
        <w:t xml:space="preserve"> và chỉ đạo của Tỉnh</w:t>
      </w:r>
      <w:r w:rsidR="002C54B1" w:rsidRPr="001C2875">
        <w:t xml:space="preserve"> ủy, Ủy ban nhân dân tỉnh</w:t>
      </w:r>
      <w:r w:rsidRPr="001C2875">
        <w:t>; tổ chức</w:t>
      </w:r>
      <w:r w:rsidR="00B134F2" w:rsidRPr="001C2875">
        <w:t xml:space="preserve"> </w:t>
      </w:r>
      <w:r w:rsidRPr="001C2875">
        <w:t>thực hiện nghiêm túc, hiệu quả</w:t>
      </w:r>
      <w:r w:rsidR="00B134F2" w:rsidRPr="001C2875">
        <w:t xml:space="preserve"> </w:t>
      </w:r>
      <w:r w:rsidR="006027E1" w:rsidRPr="001C2875">
        <w:t>chương trình, kế hoạch và</w:t>
      </w:r>
      <w:r w:rsidR="00B134F2" w:rsidRPr="001C2875">
        <w:t xml:space="preserve"> định kỳ hằng năm</w:t>
      </w:r>
      <w:r w:rsidR="006027E1" w:rsidRPr="001C2875">
        <w:t xml:space="preserve"> sơ kết,</w:t>
      </w:r>
      <w:r w:rsidR="00B134F2" w:rsidRPr="001C2875">
        <w:t xml:space="preserve"> đánh giá kết quả thực hiện,</w:t>
      </w:r>
      <w:r w:rsidRPr="001C2875">
        <w:t xml:space="preserve"> báo cáo với Ban Thường vụ Đảng ủy Khối</w:t>
      </w:r>
      <w:r w:rsidR="009170ED" w:rsidRPr="001C2875">
        <w:t xml:space="preserve"> (cùng báo cáo tổng kết năm)</w:t>
      </w:r>
      <w:r w:rsidRPr="001C2875">
        <w:t>.</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b/>
        </w:rPr>
        <w:t xml:space="preserve">3. </w:t>
      </w:r>
      <w:r w:rsidRPr="001C2875">
        <w:t>Các ban xây dựng Đảng, Văn phòng, đoàn thể khối căn cứ chức năng, nhiệm</w:t>
      </w:r>
      <w:r w:rsidR="007C5C17" w:rsidRPr="001C2875">
        <w:t xml:space="preserve"> vụ xây dựng kế hoạch</w:t>
      </w:r>
      <w:r w:rsidR="00E6696D" w:rsidRPr="001C2875">
        <w:t xml:space="preserve"> thực hiện</w:t>
      </w:r>
      <w:r w:rsidR="007C5C17" w:rsidRPr="001C2875">
        <w:t xml:space="preserve"> và</w:t>
      </w:r>
      <w:r w:rsidRPr="001C2875">
        <w:t xml:space="preserve"> tham mưu Ban Thường vụ Đảng ủy Khối chỉ đạo, tổ chức triển khai thực hiện</w:t>
      </w:r>
      <w:r w:rsidR="006D3FE0" w:rsidRPr="001C2875">
        <w:t xml:space="preserve"> Chương trình này</w:t>
      </w:r>
      <w:r w:rsidRPr="001C2875">
        <w:t>.</w:t>
      </w:r>
    </w:p>
    <w:p w:rsidR="00CA1006" w:rsidRPr="001C2875" w:rsidRDefault="00CA1006" w:rsidP="003F1F6E">
      <w:pPr>
        <w:pStyle w:val="Normal1"/>
        <w:pBdr>
          <w:top w:val="dotted" w:sz="4" w:space="0" w:color="FFFFFF"/>
          <w:left w:val="dotted" w:sz="4" w:space="0" w:color="FFFFFF"/>
          <w:bottom w:val="dotted" w:sz="4" w:space="17" w:color="FFFFFF"/>
          <w:right w:val="dotted" w:sz="4" w:space="0" w:color="FFFFFF"/>
          <w:between w:val="nil"/>
        </w:pBdr>
        <w:shd w:val="clear" w:color="auto" w:fill="FFFFFF"/>
        <w:spacing w:before="120" w:after="120" w:line="264" w:lineRule="auto"/>
        <w:ind w:firstLine="720"/>
        <w:jc w:val="both"/>
      </w:pPr>
      <w:r w:rsidRPr="001C2875">
        <w:rPr>
          <w:b/>
        </w:rPr>
        <w:t xml:space="preserve">4. </w:t>
      </w:r>
      <w:r w:rsidRPr="001C2875">
        <w:t>Văn phòng Đảng ủy Khối chủ trì phố</w:t>
      </w:r>
      <w:r w:rsidR="005947AA" w:rsidRPr="001C2875">
        <w:t xml:space="preserve">i hợp với các ban xây dựng Đảng, đoàn thể khối </w:t>
      </w:r>
      <w:r w:rsidRPr="001C2875">
        <w:t>tham mưu triển khai, hướng dẫn, đôn đốc, đánh giá</w:t>
      </w:r>
      <w:r w:rsidR="0054216A" w:rsidRPr="001C2875">
        <w:t xml:space="preserve"> </w:t>
      </w:r>
      <w:r w:rsidRPr="001C2875">
        <w:t xml:space="preserve">việc thực hiện </w:t>
      </w:r>
      <w:r w:rsidR="007C5C17" w:rsidRPr="001C2875">
        <w:t>Chương trình hành động</w:t>
      </w:r>
      <w:r w:rsidRPr="001C2875">
        <w:t>, định kỳ</w:t>
      </w:r>
      <w:r w:rsidR="0054216A" w:rsidRPr="001C2875">
        <w:t xml:space="preserve"> </w:t>
      </w:r>
      <w:r w:rsidRPr="001C2875">
        <w:t>báo cáo với Ban Thường vụ, Ban Chấp hành Đảng bộ Khối.</w:t>
      </w:r>
    </w:p>
    <w:tbl>
      <w:tblPr>
        <w:tblW w:w="9468" w:type="dxa"/>
        <w:tblLayout w:type="fixed"/>
        <w:tblLook w:val="0400" w:firstRow="0" w:lastRow="0" w:firstColumn="0" w:lastColumn="0" w:noHBand="0" w:noVBand="1"/>
      </w:tblPr>
      <w:tblGrid>
        <w:gridCol w:w="5164"/>
        <w:gridCol w:w="4304"/>
      </w:tblGrid>
      <w:tr w:rsidR="00CA1006" w:rsidRPr="001C2875" w:rsidTr="00975226">
        <w:trPr>
          <w:trHeight w:val="2518"/>
        </w:trPr>
        <w:tc>
          <w:tcPr>
            <w:tcW w:w="5164" w:type="dxa"/>
          </w:tcPr>
          <w:p w:rsidR="00CA1006" w:rsidRPr="001C2875" w:rsidRDefault="00CA1006" w:rsidP="00975226">
            <w:pPr>
              <w:pStyle w:val="Normal1"/>
              <w:jc w:val="both"/>
              <w:rPr>
                <w:sz w:val="26"/>
                <w:szCs w:val="26"/>
              </w:rPr>
            </w:pPr>
            <w:r w:rsidRPr="00F74C89">
              <w:rPr>
                <w:sz w:val="28"/>
                <w:szCs w:val="26"/>
                <w:u w:val="single"/>
              </w:rPr>
              <w:t>Nơi nhận</w:t>
            </w:r>
            <w:r w:rsidRPr="00F74C89">
              <w:rPr>
                <w:sz w:val="28"/>
                <w:szCs w:val="26"/>
              </w:rPr>
              <w:t>:</w:t>
            </w:r>
            <w:r w:rsidRPr="001C2875">
              <w:rPr>
                <w:sz w:val="26"/>
                <w:szCs w:val="26"/>
              </w:rPr>
              <w:tab/>
            </w:r>
          </w:p>
          <w:p w:rsidR="00CA1006" w:rsidRPr="001C2875" w:rsidRDefault="00CA1006" w:rsidP="00975226">
            <w:pPr>
              <w:pStyle w:val="Normal1"/>
              <w:jc w:val="both"/>
              <w:rPr>
                <w:sz w:val="24"/>
                <w:szCs w:val="24"/>
              </w:rPr>
            </w:pPr>
            <w:r w:rsidRPr="001C2875">
              <w:rPr>
                <w:sz w:val="24"/>
                <w:szCs w:val="24"/>
              </w:rPr>
              <w:t>- Thường trực Tỉnh ủy,</w:t>
            </w:r>
          </w:p>
          <w:p w:rsidR="00132D66" w:rsidRPr="001C2875" w:rsidRDefault="00132D66" w:rsidP="00975226">
            <w:pPr>
              <w:pStyle w:val="Normal1"/>
              <w:jc w:val="both"/>
              <w:rPr>
                <w:sz w:val="24"/>
                <w:szCs w:val="24"/>
                <w:lang w:val="en-US"/>
              </w:rPr>
            </w:pPr>
            <w:r w:rsidRPr="001C2875">
              <w:rPr>
                <w:sz w:val="24"/>
                <w:szCs w:val="24"/>
                <w:lang w:val="en-US"/>
              </w:rPr>
              <w:t>- Đ/c Trưởng ban Tuyên giáo TU,</w:t>
            </w:r>
          </w:p>
          <w:p w:rsidR="00CA1006" w:rsidRPr="001C2875" w:rsidRDefault="00CA1006" w:rsidP="00975226">
            <w:pPr>
              <w:pStyle w:val="Normal1"/>
              <w:jc w:val="both"/>
              <w:rPr>
                <w:sz w:val="24"/>
                <w:szCs w:val="24"/>
              </w:rPr>
            </w:pPr>
            <w:r w:rsidRPr="001C2875">
              <w:rPr>
                <w:sz w:val="24"/>
                <w:szCs w:val="24"/>
              </w:rPr>
              <w:t>- Ban Chấp hành Đảng bộ Khối,</w:t>
            </w:r>
          </w:p>
          <w:p w:rsidR="00CA1006" w:rsidRPr="001C2875" w:rsidRDefault="00CA1006" w:rsidP="00975226">
            <w:pPr>
              <w:pStyle w:val="Normal1"/>
              <w:jc w:val="both"/>
              <w:rPr>
                <w:sz w:val="24"/>
                <w:szCs w:val="24"/>
              </w:rPr>
            </w:pPr>
            <w:r w:rsidRPr="001C2875">
              <w:rPr>
                <w:sz w:val="24"/>
                <w:szCs w:val="24"/>
              </w:rPr>
              <w:t xml:space="preserve">- Các chi, đảng bộ cơ sở trực thuộc,                                </w:t>
            </w:r>
          </w:p>
          <w:p w:rsidR="00CA1006" w:rsidRPr="001C2875" w:rsidRDefault="00CA1006" w:rsidP="00975226">
            <w:pPr>
              <w:pStyle w:val="Normal1"/>
              <w:tabs>
                <w:tab w:val="left" w:pos="6015"/>
              </w:tabs>
              <w:jc w:val="both"/>
              <w:rPr>
                <w:sz w:val="24"/>
                <w:szCs w:val="24"/>
              </w:rPr>
            </w:pPr>
            <w:r w:rsidRPr="001C2875">
              <w:rPr>
                <w:sz w:val="24"/>
                <w:szCs w:val="24"/>
              </w:rPr>
              <w:t xml:space="preserve">- Các ban, Văn phòng, đoàn thể khối, </w:t>
            </w:r>
          </w:p>
          <w:p w:rsidR="00CA1006" w:rsidRPr="001C2875" w:rsidRDefault="00CA1006" w:rsidP="00975226">
            <w:pPr>
              <w:pStyle w:val="Normal1"/>
              <w:jc w:val="both"/>
            </w:pPr>
            <w:r w:rsidRPr="001C2875">
              <w:rPr>
                <w:sz w:val="24"/>
                <w:szCs w:val="24"/>
              </w:rPr>
              <w:t>- Lưu Văn phòng ĐUK.</w:t>
            </w:r>
          </w:p>
        </w:tc>
        <w:tc>
          <w:tcPr>
            <w:tcW w:w="4304" w:type="dxa"/>
          </w:tcPr>
          <w:p w:rsidR="00CA1006" w:rsidRPr="00F74C89" w:rsidRDefault="00CA1006" w:rsidP="00975226">
            <w:pPr>
              <w:pStyle w:val="Normal1"/>
              <w:ind w:firstLine="720"/>
              <w:jc w:val="center"/>
              <w:rPr>
                <w:b/>
                <w:sz w:val="28"/>
              </w:rPr>
            </w:pPr>
            <w:r w:rsidRPr="00F74C89">
              <w:rPr>
                <w:b/>
                <w:sz w:val="28"/>
              </w:rPr>
              <w:t>T/M BAN CHẤP HÀNH</w:t>
            </w:r>
          </w:p>
          <w:p w:rsidR="00CA1006" w:rsidRPr="00F74C89" w:rsidRDefault="00CA1006" w:rsidP="00975226">
            <w:pPr>
              <w:pStyle w:val="Normal1"/>
              <w:ind w:firstLine="720"/>
              <w:jc w:val="center"/>
              <w:rPr>
                <w:sz w:val="28"/>
              </w:rPr>
            </w:pPr>
            <w:r w:rsidRPr="00F74C89">
              <w:rPr>
                <w:sz w:val="28"/>
              </w:rPr>
              <w:t>BÍ THƯ</w:t>
            </w:r>
          </w:p>
          <w:p w:rsidR="00CA1006" w:rsidRPr="00F74C89" w:rsidRDefault="00CA1006" w:rsidP="00975226">
            <w:pPr>
              <w:pStyle w:val="Normal1"/>
              <w:ind w:firstLine="720"/>
              <w:jc w:val="center"/>
              <w:rPr>
                <w:sz w:val="28"/>
              </w:rPr>
            </w:pPr>
          </w:p>
          <w:p w:rsidR="00CA1006" w:rsidRPr="00F74C89" w:rsidRDefault="00CA1006" w:rsidP="00975226">
            <w:pPr>
              <w:pStyle w:val="Normal1"/>
              <w:ind w:firstLine="720"/>
              <w:jc w:val="center"/>
              <w:rPr>
                <w:sz w:val="28"/>
              </w:rPr>
            </w:pPr>
          </w:p>
          <w:p w:rsidR="00CA1006" w:rsidRPr="00F74C89" w:rsidRDefault="00F74C89" w:rsidP="00975226">
            <w:pPr>
              <w:pStyle w:val="Normal1"/>
              <w:ind w:firstLine="720"/>
              <w:jc w:val="center"/>
              <w:rPr>
                <w:sz w:val="24"/>
                <w:szCs w:val="24"/>
                <w:lang w:val="en-US"/>
              </w:rPr>
            </w:pPr>
            <w:r>
              <w:rPr>
                <w:sz w:val="24"/>
                <w:szCs w:val="24"/>
                <w:lang w:val="en-US"/>
              </w:rPr>
              <w:t>(</w:t>
            </w:r>
            <w:r w:rsidRPr="00F74C89">
              <w:rPr>
                <w:sz w:val="24"/>
                <w:szCs w:val="24"/>
                <w:lang w:val="en-US"/>
              </w:rPr>
              <w:t>Đã</w:t>
            </w:r>
            <w:r>
              <w:rPr>
                <w:sz w:val="24"/>
                <w:szCs w:val="24"/>
                <w:lang w:val="en-US"/>
              </w:rPr>
              <w:t xml:space="preserve"> k</w:t>
            </w:r>
            <w:r w:rsidRPr="00F74C89">
              <w:rPr>
                <w:sz w:val="24"/>
                <w:szCs w:val="24"/>
                <w:lang w:val="en-US"/>
              </w:rPr>
              <w:t>ý</w:t>
            </w:r>
            <w:r>
              <w:rPr>
                <w:sz w:val="24"/>
                <w:szCs w:val="24"/>
                <w:lang w:val="en-US"/>
              </w:rPr>
              <w:t>)</w:t>
            </w:r>
          </w:p>
          <w:p w:rsidR="00CA1006" w:rsidRPr="00F74C89" w:rsidRDefault="00CA1006" w:rsidP="00975226">
            <w:pPr>
              <w:pStyle w:val="Normal1"/>
              <w:ind w:firstLine="720"/>
              <w:jc w:val="center"/>
              <w:rPr>
                <w:sz w:val="40"/>
                <w:szCs w:val="42"/>
              </w:rPr>
            </w:pPr>
          </w:p>
          <w:p w:rsidR="00CA1006" w:rsidRPr="001C2875" w:rsidRDefault="00CA1006" w:rsidP="00975226">
            <w:pPr>
              <w:pStyle w:val="Normal1"/>
              <w:ind w:firstLine="720"/>
              <w:jc w:val="center"/>
              <w:rPr>
                <w:b/>
              </w:rPr>
            </w:pPr>
            <w:r w:rsidRPr="00F74C89">
              <w:rPr>
                <w:b/>
                <w:sz w:val="28"/>
              </w:rPr>
              <w:t>Đỗ Qua</w:t>
            </w:r>
            <w:bookmarkStart w:id="0" w:name="_GoBack"/>
            <w:bookmarkEnd w:id="0"/>
            <w:r w:rsidRPr="00F74C89">
              <w:rPr>
                <w:b/>
                <w:sz w:val="28"/>
              </w:rPr>
              <w:t>ng Minh</w:t>
            </w:r>
          </w:p>
        </w:tc>
      </w:tr>
    </w:tbl>
    <w:p w:rsidR="00124564" w:rsidRPr="001C2875" w:rsidRDefault="00124564" w:rsidP="007C3CFC">
      <w:pPr>
        <w:spacing w:before="120" w:after="120" w:line="288" w:lineRule="auto"/>
        <w:ind w:firstLine="720"/>
        <w:jc w:val="both"/>
        <w:rPr>
          <w:bCs/>
          <w:sz w:val="30"/>
          <w:szCs w:val="28"/>
          <w:lang w:val="vi-VN"/>
        </w:rPr>
      </w:pPr>
    </w:p>
    <w:p w:rsidR="00124564" w:rsidRPr="001C2875" w:rsidRDefault="00124564" w:rsidP="00124564">
      <w:pPr>
        <w:spacing w:before="120" w:after="120" w:line="288" w:lineRule="auto"/>
        <w:ind w:firstLine="720"/>
        <w:jc w:val="center"/>
        <w:rPr>
          <w:b/>
          <w:bCs/>
          <w:sz w:val="30"/>
          <w:szCs w:val="28"/>
          <w:lang w:val="vi-VN"/>
        </w:rPr>
        <w:sectPr w:rsidR="00124564" w:rsidRPr="001C2875" w:rsidSect="00F74C89">
          <w:headerReference w:type="default" r:id="rId7"/>
          <w:pgSz w:w="11909" w:h="16834" w:code="9"/>
          <w:pgMar w:top="1134" w:right="851" w:bottom="1134" w:left="1701" w:header="284" w:footer="284" w:gutter="0"/>
          <w:cols w:space="720"/>
          <w:titlePg/>
          <w:docGrid w:linePitch="381"/>
        </w:sectPr>
      </w:pPr>
    </w:p>
    <w:p w:rsidR="00124564" w:rsidRPr="001C2875" w:rsidRDefault="00124564" w:rsidP="005E33D9">
      <w:pPr>
        <w:spacing w:after="0"/>
        <w:jc w:val="center"/>
        <w:rPr>
          <w:b/>
          <w:bCs/>
          <w:sz w:val="30"/>
          <w:szCs w:val="28"/>
          <w:lang w:val="vi-VN"/>
        </w:rPr>
      </w:pPr>
      <w:r w:rsidRPr="001C2875">
        <w:rPr>
          <w:b/>
          <w:bCs/>
          <w:sz w:val="30"/>
          <w:szCs w:val="28"/>
          <w:lang w:val="vi-VN"/>
        </w:rPr>
        <w:lastRenderedPageBreak/>
        <w:t>PHỤ LỤC</w:t>
      </w:r>
    </w:p>
    <w:p w:rsidR="005E33D9" w:rsidRPr="001C2875" w:rsidRDefault="00BD3782" w:rsidP="005E33D9">
      <w:pPr>
        <w:spacing w:after="0"/>
        <w:jc w:val="center"/>
        <w:rPr>
          <w:b/>
          <w:bCs/>
          <w:sz w:val="30"/>
          <w:szCs w:val="28"/>
          <w:lang w:val="vi-VN"/>
        </w:rPr>
      </w:pPr>
      <w:r w:rsidRPr="001C2875">
        <w:rPr>
          <w:b/>
          <w:bCs/>
          <w:sz w:val="30"/>
          <w:szCs w:val="28"/>
          <w:lang w:val="vi-VN"/>
        </w:rPr>
        <w:t xml:space="preserve">Dự kiến </w:t>
      </w:r>
      <w:r w:rsidR="005E33D9" w:rsidRPr="001C2875">
        <w:rPr>
          <w:b/>
          <w:bCs/>
          <w:sz w:val="30"/>
          <w:szCs w:val="28"/>
          <w:lang w:val="vi-VN"/>
        </w:rPr>
        <w:t>l</w:t>
      </w:r>
      <w:r w:rsidR="00124564" w:rsidRPr="001C2875">
        <w:rPr>
          <w:b/>
          <w:bCs/>
          <w:sz w:val="30"/>
          <w:szCs w:val="28"/>
          <w:lang w:val="vi-VN"/>
        </w:rPr>
        <w:t>ộ trình</w:t>
      </w:r>
      <w:r w:rsidR="00132D66" w:rsidRPr="001C2875">
        <w:rPr>
          <w:b/>
          <w:bCs/>
          <w:sz w:val="30"/>
          <w:szCs w:val="28"/>
          <w:lang w:val="vi-VN"/>
        </w:rPr>
        <w:t xml:space="preserve"> </w:t>
      </w:r>
      <w:r w:rsidR="00124564" w:rsidRPr="001C2875">
        <w:rPr>
          <w:b/>
          <w:bCs/>
          <w:sz w:val="30"/>
          <w:szCs w:val="28"/>
          <w:lang w:val="vi-VN"/>
        </w:rPr>
        <w:t>thực hiện chuyển đổi số tại Đảng ủy Khối</w:t>
      </w:r>
      <w:r w:rsidR="005E33D9" w:rsidRPr="001C2875">
        <w:rPr>
          <w:b/>
          <w:bCs/>
          <w:sz w:val="30"/>
          <w:szCs w:val="28"/>
          <w:lang w:val="vi-VN"/>
        </w:rPr>
        <w:t>, giai đoạn 2021</w:t>
      </w:r>
      <w:r w:rsidRPr="001C2875">
        <w:rPr>
          <w:b/>
          <w:bCs/>
          <w:sz w:val="30"/>
          <w:szCs w:val="28"/>
          <w:lang w:val="vi-VN"/>
        </w:rPr>
        <w:t>-</w:t>
      </w:r>
      <w:r w:rsidR="005E33D9" w:rsidRPr="001C2875">
        <w:rPr>
          <w:b/>
          <w:bCs/>
          <w:sz w:val="30"/>
          <w:szCs w:val="28"/>
          <w:lang w:val="vi-VN"/>
        </w:rPr>
        <w:t>2025</w:t>
      </w:r>
    </w:p>
    <w:p w:rsidR="00E81F15" w:rsidRPr="001C2875" w:rsidRDefault="00E81F15" w:rsidP="005E33D9">
      <w:pPr>
        <w:spacing w:after="0"/>
        <w:jc w:val="center"/>
        <w:rPr>
          <w:b/>
          <w:bCs/>
          <w:sz w:val="30"/>
          <w:szCs w:val="28"/>
          <w:lang w:val="vi-VN"/>
        </w:rPr>
      </w:pPr>
    </w:p>
    <w:tbl>
      <w:tblPr>
        <w:tblpPr w:leftFromText="180" w:rightFromText="180" w:vertAnchor="text" w:tblpY="1"/>
        <w:tblOverlap w:val="never"/>
        <w:tblW w:w="14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46"/>
        <w:gridCol w:w="3086"/>
        <w:gridCol w:w="9176"/>
        <w:gridCol w:w="1843"/>
      </w:tblGrid>
      <w:tr w:rsidR="005E33D9" w:rsidRPr="001C2875" w:rsidTr="005E33D9">
        <w:tc>
          <w:tcPr>
            <w:tcW w:w="0" w:type="auto"/>
            <w:shd w:val="clear" w:color="auto" w:fill="auto"/>
            <w:noWrap/>
            <w:vAlign w:val="center"/>
            <w:hideMark/>
          </w:tcPr>
          <w:p w:rsidR="005E33D9" w:rsidRPr="001C2875" w:rsidRDefault="005E33D9" w:rsidP="009819C0">
            <w:pPr>
              <w:spacing w:before="120" w:after="0" w:line="264" w:lineRule="auto"/>
              <w:jc w:val="center"/>
              <w:rPr>
                <w:b/>
                <w:bCs/>
                <w:sz w:val="26"/>
                <w:szCs w:val="26"/>
                <w:lang w:val="vi-VN"/>
              </w:rPr>
            </w:pPr>
          </w:p>
        </w:tc>
        <w:tc>
          <w:tcPr>
            <w:tcW w:w="12262" w:type="dxa"/>
            <w:gridSpan w:val="2"/>
            <w:shd w:val="clear" w:color="auto" w:fill="auto"/>
            <w:noWrap/>
            <w:vAlign w:val="center"/>
            <w:hideMark/>
          </w:tcPr>
          <w:p w:rsidR="005E33D9" w:rsidRPr="001C2875" w:rsidRDefault="005E33D9" w:rsidP="009819C0">
            <w:pPr>
              <w:spacing w:before="120" w:after="0" w:line="264" w:lineRule="auto"/>
              <w:jc w:val="center"/>
              <w:rPr>
                <w:b/>
                <w:bCs/>
                <w:sz w:val="26"/>
                <w:szCs w:val="26"/>
                <w:lang w:val="vi-VN"/>
              </w:rPr>
            </w:pPr>
          </w:p>
        </w:tc>
        <w:tc>
          <w:tcPr>
            <w:tcW w:w="1843" w:type="dxa"/>
            <w:shd w:val="clear" w:color="auto" w:fill="auto"/>
            <w:noWrap/>
            <w:vAlign w:val="center"/>
            <w:hideMark/>
          </w:tcPr>
          <w:p w:rsidR="005E33D9" w:rsidRPr="001C2875" w:rsidRDefault="005E33D9" w:rsidP="009819C0">
            <w:pPr>
              <w:spacing w:before="120" w:after="0" w:line="264" w:lineRule="auto"/>
              <w:jc w:val="center"/>
              <w:rPr>
                <w:b/>
                <w:bCs/>
                <w:sz w:val="26"/>
                <w:szCs w:val="26"/>
                <w:lang w:val="vi-VN"/>
              </w:rPr>
            </w:pPr>
          </w:p>
        </w:tc>
      </w:tr>
      <w:tr w:rsidR="00E81F15" w:rsidRPr="001C2875" w:rsidTr="00E81F15">
        <w:trPr>
          <w:trHeight w:val="678"/>
        </w:trPr>
        <w:tc>
          <w:tcPr>
            <w:tcW w:w="0" w:type="auto"/>
            <w:shd w:val="clear" w:color="auto" w:fill="auto"/>
            <w:noWrap/>
            <w:vAlign w:val="center"/>
            <w:hideMark/>
          </w:tcPr>
          <w:p w:rsidR="00E81F15" w:rsidRPr="001C2875" w:rsidRDefault="00E81F15" w:rsidP="00E81F15">
            <w:pPr>
              <w:spacing w:before="120" w:after="0" w:line="264" w:lineRule="auto"/>
              <w:jc w:val="center"/>
              <w:rPr>
                <w:b/>
                <w:bCs/>
                <w:sz w:val="26"/>
                <w:szCs w:val="26"/>
              </w:rPr>
            </w:pPr>
            <w:r w:rsidRPr="001C2875">
              <w:rPr>
                <w:b/>
                <w:bCs/>
                <w:sz w:val="26"/>
                <w:szCs w:val="26"/>
              </w:rPr>
              <w:t>TT</w:t>
            </w:r>
          </w:p>
        </w:tc>
        <w:tc>
          <w:tcPr>
            <w:tcW w:w="12262" w:type="dxa"/>
            <w:gridSpan w:val="2"/>
            <w:shd w:val="clear" w:color="auto" w:fill="auto"/>
            <w:vAlign w:val="center"/>
            <w:hideMark/>
          </w:tcPr>
          <w:p w:rsidR="00E81F15" w:rsidRPr="001C2875" w:rsidRDefault="00E81F15" w:rsidP="00E81F15">
            <w:pPr>
              <w:spacing w:before="120" w:after="0" w:line="264" w:lineRule="auto"/>
              <w:jc w:val="center"/>
              <w:rPr>
                <w:b/>
                <w:bCs/>
                <w:sz w:val="26"/>
                <w:szCs w:val="26"/>
                <w:lang w:val="vi-VN"/>
              </w:rPr>
            </w:pPr>
            <w:r w:rsidRPr="001C2875">
              <w:rPr>
                <w:b/>
                <w:bCs/>
                <w:sz w:val="26"/>
                <w:szCs w:val="26"/>
                <w:lang w:val="vi-VN"/>
              </w:rPr>
              <w:t>Hạng mục thực hiện</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lang w:val="vi-VN"/>
              </w:rPr>
            </w:pPr>
            <w:r w:rsidRPr="001C2875">
              <w:rPr>
                <w:b/>
                <w:bCs/>
                <w:sz w:val="26"/>
                <w:szCs w:val="26"/>
              </w:rPr>
              <w:t xml:space="preserve">Thời </w:t>
            </w:r>
            <w:r w:rsidRPr="001C2875">
              <w:rPr>
                <w:b/>
                <w:bCs/>
                <w:sz w:val="26"/>
                <w:szCs w:val="26"/>
                <w:lang w:val="vi-VN"/>
              </w:rPr>
              <w:t>gian thực hiện</w:t>
            </w:r>
          </w:p>
        </w:tc>
      </w:tr>
      <w:tr w:rsidR="00E81F15" w:rsidRPr="001C2875" w:rsidTr="00FE409E">
        <w:trPr>
          <w:trHeight w:val="2602"/>
        </w:trPr>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rPr>
            </w:pPr>
            <w:r w:rsidRPr="001C2875">
              <w:rPr>
                <w:sz w:val="26"/>
                <w:szCs w:val="26"/>
              </w:rPr>
              <w:t>1</w:t>
            </w:r>
          </w:p>
        </w:tc>
        <w:tc>
          <w:tcPr>
            <w:tcW w:w="3086" w:type="dxa"/>
            <w:shd w:val="clear" w:color="auto" w:fill="auto"/>
            <w:vAlign w:val="center"/>
            <w:hideMark/>
          </w:tcPr>
          <w:p w:rsidR="00E81F15" w:rsidRPr="001C2875" w:rsidRDefault="00E81F15" w:rsidP="00E81F15">
            <w:pPr>
              <w:spacing w:before="120" w:after="0" w:line="264" w:lineRule="auto"/>
              <w:jc w:val="center"/>
              <w:rPr>
                <w:sz w:val="26"/>
                <w:szCs w:val="26"/>
              </w:rPr>
            </w:pPr>
            <w:r w:rsidRPr="001C2875">
              <w:rPr>
                <w:i/>
                <w:sz w:val="26"/>
                <w:szCs w:val="26"/>
                <w:lang w:val="vi-VN"/>
              </w:rPr>
              <w:t>Duy trì, nâng cao hiệu quả hoạt động của Trang thông tin điện tử Đảng ủy Khối</w:t>
            </w:r>
            <w:r w:rsidRPr="001C2875">
              <w:rPr>
                <w:i/>
                <w:sz w:val="26"/>
                <w:szCs w:val="26"/>
              </w:rPr>
              <w:t xml:space="preserve"> (Website Đảng ủy Khối)</w:t>
            </w:r>
          </w:p>
        </w:tc>
        <w:tc>
          <w:tcPr>
            <w:tcW w:w="9176" w:type="dxa"/>
            <w:vAlign w:val="center"/>
          </w:tcPr>
          <w:p w:rsidR="00E81F15" w:rsidRPr="001C2875" w:rsidRDefault="00E81F15" w:rsidP="00E12515">
            <w:pPr>
              <w:pStyle w:val="ListParagraph"/>
              <w:spacing w:after="0" w:line="264" w:lineRule="auto"/>
              <w:ind w:left="0"/>
              <w:jc w:val="both"/>
              <w:rPr>
                <w:sz w:val="26"/>
                <w:szCs w:val="26"/>
                <w:lang w:val="vi-VN"/>
              </w:rPr>
            </w:pPr>
            <w:r w:rsidRPr="001C2875">
              <w:rPr>
                <w:sz w:val="26"/>
                <w:szCs w:val="26"/>
              </w:rPr>
              <w:t xml:space="preserve">Nâng cao hiệu quả hoạt động của </w:t>
            </w:r>
            <w:r w:rsidRPr="001C2875">
              <w:rPr>
                <w:sz w:val="26"/>
                <w:szCs w:val="26"/>
                <w:lang w:val="vi-VN"/>
              </w:rPr>
              <w:t>Trang thông tin điện tử Đảng ủy Khối, đáp ứng yêu cầu là kênh thông tin quan trọng của Đảng ủy Khối cơ quan và doanh nghiệp tỉnh, cung cấp thông tin chính thức về những chủ trương và đường lối của Đảng, chính sách và pháp luật của Nhà nước</w:t>
            </w:r>
            <w:r w:rsidRPr="001C2875">
              <w:rPr>
                <w:sz w:val="26"/>
                <w:szCs w:val="26"/>
              </w:rPr>
              <w:t>; hoạt động của đảng ủy khố</w:t>
            </w:r>
            <w:r w:rsidR="00132D66" w:rsidRPr="001C2875">
              <w:rPr>
                <w:sz w:val="26"/>
                <w:szCs w:val="26"/>
              </w:rPr>
              <w:t>i</w:t>
            </w:r>
            <w:r w:rsidRPr="001C2875">
              <w:rPr>
                <w:sz w:val="26"/>
                <w:szCs w:val="26"/>
              </w:rPr>
              <w:t>, các ban, đoàn thể khối và cấp ủy cơ sở; hướng dẫn nghiệp vụ công tác xây d</w:t>
            </w:r>
            <w:r w:rsidR="00E12515" w:rsidRPr="001C2875">
              <w:rPr>
                <w:sz w:val="26"/>
                <w:szCs w:val="26"/>
              </w:rPr>
              <w:t>ự</w:t>
            </w:r>
            <w:r w:rsidRPr="001C2875">
              <w:rPr>
                <w:sz w:val="26"/>
                <w:szCs w:val="26"/>
              </w:rPr>
              <w:t xml:space="preserve">ng </w:t>
            </w:r>
            <w:r w:rsidR="00E12515" w:rsidRPr="001C2875">
              <w:rPr>
                <w:sz w:val="26"/>
                <w:szCs w:val="26"/>
              </w:rPr>
              <w:t>Đ</w:t>
            </w:r>
            <w:r w:rsidRPr="001C2875">
              <w:rPr>
                <w:sz w:val="26"/>
                <w:szCs w:val="26"/>
              </w:rPr>
              <w:t>ảng; giới thiệu mô hình, sản phẩm, dịch vụ mới trong khối</w:t>
            </w:r>
            <w:r w:rsidRPr="001C2875">
              <w:rPr>
                <w:sz w:val="26"/>
                <w:szCs w:val="26"/>
                <w:lang w:val="vi-VN"/>
              </w:rPr>
              <w:t>. Trang thông tin điện tử Đảng ủy Khối cơ quan và doanh nghiệp tỉnh tuân thủ các quy định của khung chính quyền điện tử tỉnh Yên Bái.</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Quý II/2021;</w:t>
            </w:r>
          </w:p>
          <w:p w:rsidR="00E81F15" w:rsidRPr="001C2875" w:rsidRDefault="00E81F15" w:rsidP="00E81F15">
            <w:pPr>
              <w:spacing w:before="120" w:after="0" w:line="264" w:lineRule="auto"/>
              <w:jc w:val="center"/>
              <w:rPr>
                <w:sz w:val="26"/>
                <w:szCs w:val="26"/>
                <w:lang w:val="vi-VN"/>
              </w:rPr>
            </w:pPr>
            <w:r w:rsidRPr="001C2875">
              <w:rPr>
                <w:sz w:val="26"/>
                <w:szCs w:val="26"/>
                <w:lang w:val="vi-VN"/>
              </w:rPr>
              <w:t>Thực hiện thường xuyên</w:t>
            </w:r>
          </w:p>
        </w:tc>
      </w:tr>
      <w:tr w:rsidR="00E81F15" w:rsidRPr="001C2875" w:rsidTr="005E33D9">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2</w:t>
            </w:r>
          </w:p>
        </w:tc>
        <w:tc>
          <w:tcPr>
            <w:tcW w:w="3086" w:type="dxa"/>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Duy trì và nâng cao tính năng sử dụng phần mềm hệ thống quản lý họp min-Ecabinet</w:t>
            </w:r>
          </w:p>
        </w:tc>
        <w:tc>
          <w:tcPr>
            <w:tcW w:w="9176" w:type="dxa"/>
            <w:vAlign w:val="center"/>
          </w:tcPr>
          <w:p w:rsidR="00E81F15" w:rsidRPr="001C2875" w:rsidRDefault="00E81F15" w:rsidP="00E81F15">
            <w:pPr>
              <w:pStyle w:val="ListParagraph"/>
              <w:spacing w:after="0" w:line="264" w:lineRule="auto"/>
              <w:ind w:left="0"/>
              <w:jc w:val="both"/>
              <w:rPr>
                <w:sz w:val="26"/>
                <w:szCs w:val="26"/>
                <w:lang w:val="vi-VN"/>
              </w:rPr>
            </w:pPr>
            <w:r w:rsidRPr="001C2875">
              <w:rPr>
                <w:sz w:val="26"/>
                <w:szCs w:val="26"/>
                <w:lang w:val="vi-VN"/>
              </w:rPr>
              <w:t>Tiếp tục thực hiện tốt hệ thống phòng họp không giấy</w:t>
            </w:r>
            <w:r w:rsidR="00E12515" w:rsidRPr="001C2875">
              <w:rPr>
                <w:sz w:val="26"/>
                <w:szCs w:val="26"/>
                <w:lang w:val="vi-VN"/>
              </w:rPr>
              <w:t xml:space="preserve"> tờ</w:t>
            </w:r>
            <w:r w:rsidRPr="001C2875">
              <w:rPr>
                <w:sz w:val="26"/>
                <w:szCs w:val="26"/>
                <w:lang w:val="vi-VN"/>
              </w:rPr>
              <w:t xml:space="preserve"> tại cơ quan Đảng ủy Khối, trên cơ sở sử dụng hiệu quả phần mềm Ecabinet để thiết lập hệ thống cho phép lập lịch công tác của Đảng ủy Khối, lập lịch cuộc họp và số hóa tài liệu các cuộc họp. Hệ thống tự động thông báo thông tin cuộc họp cho các cá nhân được mời họp và có chức năng hiển thị thông tin hoạt động của Đảng ủy Khối trên các màn hình hiển thị</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Quý II/2021;</w:t>
            </w:r>
          </w:p>
          <w:p w:rsidR="00E81F15" w:rsidRPr="001C2875" w:rsidRDefault="00E81F15" w:rsidP="00E81F15">
            <w:pPr>
              <w:spacing w:before="120" w:after="0" w:line="264" w:lineRule="auto"/>
              <w:jc w:val="center"/>
              <w:rPr>
                <w:sz w:val="26"/>
                <w:szCs w:val="26"/>
                <w:lang w:val="vi-VN"/>
              </w:rPr>
            </w:pPr>
            <w:r w:rsidRPr="001C2875">
              <w:rPr>
                <w:sz w:val="26"/>
                <w:szCs w:val="26"/>
                <w:lang w:val="vi-VN"/>
              </w:rPr>
              <w:t>Thực hiện thường xuyên</w:t>
            </w:r>
          </w:p>
        </w:tc>
      </w:tr>
      <w:tr w:rsidR="00E81F15" w:rsidRPr="001C2875" w:rsidTr="005E33D9">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3</w:t>
            </w:r>
          </w:p>
        </w:tc>
        <w:tc>
          <w:tcPr>
            <w:tcW w:w="3086" w:type="dxa"/>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Duy trì và thực hiện có hiệu quả phần mềm thi trực tuyến</w:t>
            </w:r>
          </w:p>
        </w:tc>
        <w:tc>
          <w:tcPr>
            <w:tcW w:w="9176" w:type="dxa"/>
            <w:vAlign w:val="center"/>
          </w:tcPr>
          <w:p w:rsidR="00E81F15" w:rsidRPr="001C2875" w:rsidRDefault="00E81F15" w:rsidP="00E81F15">
            <w:pPr>
              <w:pStyle w:val="ListParagraph"/>
              <w:spacing w:after="0" w:line="264" w:lineRule="auto"/>
              <w:ind w:left="0"/>
              <w:jc w:val="both"/>
              <w:rPr>
                <w:sz w:val="26"/>
                <w:szCs w:val="26"/>
                <w:lang w:val="vi-VN"/>
              </w:rPr>
            </w:pPr>
            <w:r w:rsidRPr="001C2875">
              <w:rPr>
                <w:sz w:val="26"/>
                <w:szCs w:val="26"/>
                <w:lang w:val="vi-VN"/>
              </w:rPr>
              <w:t>Thực hiện có hiệu quả phần mềm thi trực tuyến, phục vụ cho các hội thi do tỉnh, Đảng ủy Khối tổ chức và các lớp đào tạo, bồi dưỡng của Đảng ủy Khối</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Thực hiện thường xuyên</w:t>
            </w:r>
          </w:p>
        </w:tc>
      </w:tr>
      <w:tr w:rsidR="00E81F15" w:rsidRPr="001C2875" w:rsidTr="005E33D9">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4</w:t>
            </w:r>
          </w:p>
        </w:tc>
        <w:tc>
          <w:tcPr>
            <w:tcW w:w="3086" w:type="dxa"/>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Số hóa, tạo lập cơ sở dữ liệu của Đảng ủy Khối</w:t>
            </w:r>
          </w:p>
        </w:tc>
        <w:tc>
          <w:tcPr>
            <w:tcW w:w="9176" w:type="dxa"/>
            <w:vAlign w:val="center"/>
          </w:tcPr>
          <w:p w:rsidR="00E81F15" w:rsidRPr="001C2875" w:rsidRDefault="00E81F15" w:rsidP="00E81F15">
            <w:pPr>
              <w:pStyle w:val="ListParagraph"/>
              <w:spacing w:after="0" w:line="264" w:lineRule="auto"/>
              <w:ind w:left="0"/>
              <w:jc w:val="both"/>
              <w:rPr>
                <w:sz w:val="26"/>
                <w:szCs w:val="26"/>
                <w:lang w:val="vi-VN"/>
              </w:rPr>
            </w:pPr>
            <w:r w:rsidRPr="001C2875">
              <w:rPr>
                <w:sz w:val="26"/>
                <w:szCs w:val="26"/>
                <w:lang w:val="vi-VN"/>
              </w:rPr>
              <w:t>Thực hiện hệ thống số hóa tài liệu lưu trữ là việc thực hiện số hóa các loại hình tài liệu lưu trữ từ các vật mang tin khác như tài liệu nền giấy, ảnh, phim ảnh; tài liệu âm thanh….(trong đó phần lớn là tài liệu lưu trữ nền giấy) để lưu trữ, bảo quản và khai thác sử dụng một cách hiệu quả nhất</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Năm 2022</w:t>
            </w:r>
          </w:p>
          <w:p w:rsidR="00A305CD" w:rsidRPr="001C2875" w:rsidRDefault="00A305CD" w:rsidP="00E81F15">
            <w:pPr>
              <w:spacing w:before="120" w:after="0" w:line="264" w:lineRule="auto"/>
              <w:jc w:val="center"/>
              <w:rPr>
                <w:sz w:val="26"/>
                <w:szCs w:val="26"/>
                <w:lang w:val="vi-VN"/>
              </w:rPr>
            </w:pPr>
            <w:r w:rsidRPr="001C2875">
              <w:rPr>
                <w:sz w:val="26"/>
                <w:szCs w:val="26"/>
                <w:lang w:val="vi-VN"/>
              </w:rPr>
              <w:t>Thực hiện thường xuyên</w:t>
            </w:r>
          </w:p>
        </w:tc>
      </w:tr>
      <w:tr w:rsidR="00E81F15" w:rsidRPr="001C2875" w:rsidTr="005E33D9">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lastRenderedPageBreak/>
              <w:t>5</w:t>
            </w:r>
          </w:p>
        </w:tc>
        <w:tc>
          <w:tcPr>
            <w:tcW w:w="3086" w:type="dxa"/>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Ứng dụng phần mềm họp trực tuyến</w:t>
            </w:r>
          </w:p>
        </w:tc>
        <w:tc>
          <w:tcPr>
            <w:tcW w:w="9176" w:type="dxa"/>
            <w:vAlign w:val="center"/>
          </w:tcPr>
          <w:p w:rsidR="00E81F15" w:rsidRPr="001C2875" w:rsidRDefault="00E81F15" w:rsidP="00E81F15">
            <w:pPr>
              <w:pStyle w:val="ListParagraph"/>
              <w:spacing w:after="0" w:line="264" w:lineRule="auto"/>
              <w:ind w:left="0"/>
              <w:jc w:val="both"/>
              <w:rPr>
                <w:sz w:val="26"/>
                <w:szCs w:val="26"/>
                <w:lang w:val="vi-VN"/>
              </w:rPr>
            </w:pPr>
            <w:r w:rsidRPr="001C2875">
              <w:rPr>
                <w:sz w:val="26"/>
                <w:szCs w:val="26"/>
                <w:lang w:val="vi-VN"/>
              </w:rPr>
              <w:t>Xây dựng và sử dụng phần mềm phục vụ họp trực tuyến, phục vụ các hội nghị của cấp ủy, của cơ quan khi cần thiết</w:t>
            </w:r>
          </w:p>
        </w:tc>
        <w:tc>
          <w:tcPr>
            <w:tcW w:w="1843" w:type="dxa"/>
            <w:shd w:val="clear" w:color="auto" w:fill="auto"/>
            <w:vAlign w:val="center"/>
            <w:hideMark/>
          </w:tcPr>
          <w:p w:rsidR="00E81F15" w:rsidRPr="001C2875" w:rsidRDefault="00317570" w:rsidP="00317570">
            <w:pPr>
              <w:spacing w:before="120" w:after="0" w:line="264" w:lineRule="auto"/>
              <w:jc w:val="center"/>
              <w:rPr>
                <w:sz w:val="26"/>
                <w:szCs w:val="26"/>
              </w:rPr>
            </w:pPr>
            <w:r w:rsidRPr="001C2875">
              <w:rPr>
                <w:sz w:val="26"/>
                <w:szCs w:val="26"/>
              </w:rPr>
              <w:t xml:space="preserve">Từ năm </w:t>
            </w:r>
            <w:r w:rsidR="00E81F15" w:rsidRPr="001C2875">
              <w:rPr>
                <w:sz w:val="26"/>
                <w:szCs w:val="26"/>
              </w:rPr>
              <w:t>202</w:t>
            </w:r>
            <w:r w:rsidRPr="001C2875">
              <w:rPr>
                <w:sz w:val="26"/>
                <w:szCs w:val="26"/>
              </w:rPr>
              <w:t>3</w:t>
            </w:r>
          </w:p>
        </w:tc>
      </w:tr>
      <w:tr w:rsidR="00E81F15" w:rsidRPr="001C2875" w:rsidTr="005E33D9">
        <w:tc>
          <w:tcPr>
            <w:tcW w:w="0" w:type="auto"/>
            <w:vMerge w:val="restart"/>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6</w:t>
            </w:r>
          </w:p>
        </w:tc>
        <w:tc>
          <w:tcPr>
            <w:tcW w:w="3086" w:type="dxa"/>
            <w:vMerge w:val="restart"/>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bCs/>
                <w:i/>
                <w:sz w:val="26"/>
                <w:szCs w:val="26"/>
                <w:lang w:val="vi-VN"/>
              </w:rPr>
              <w:t>Thiết lập tiện ích việc ứng dụng công nghệ thông tin trên điện thoại thông minh</w:t>
            </w:r>
          </w:p>
        </w:tc>
        <w:tc>
          <w:tcPr>
            <w:tcW w:w="9176" w:type="dxa"/>
            <w:vAlign w:val="center"/>
          </w:tcPr>
          <w:p w:rsidR="00E81F15" w:rsidRPr="001C2875" w:rsidRDefault="00E81F15" w:rsidP="00E81F15">
            <w:pPr>
              <w:pStyle w:val="ListParagraph"/>
              <w:spacing w:after="0" w:line="264" w:lineRule="auto"/>
              <w:ind w:left="0"/>
              <w:jc w:val="both"/>
              <w:rPr>
                <w:sz w:val="26"/>
                <w:szCs w:val="26"/>
                <w:lang w:val="vi-VN"/>
              </w:rPr>
            </w:pPr>
            <w:r w:rsidRPr="001C2875">
              <w:rPr>
                <w:sz w:val="26"/>
                <w:szCs w:val="26"/>
                <w:lang w:val="vi-VN"/>
              </w:rPr>
              <w:t>Thiết lập tiện ích mobile cho cán bộ, đảng viên: cho phép cán bộ, đảng viên thực hiện khai thác dữ liệu chuyển đổi số trên cơ sở kết nối đăng nhập qua hệ thống cơ sở dữ liệu người dùng tỉnh Yên Bái; khai thác thông tin thời sự, các văn bản chỉ đạo, hướng dẫn của Đảng ủy Khối trên Trang thông tin điện tử Đảng ủy Khối</w:t>
            </w:r>
          </w:p>
        </w:tc>
        <w:tc>
          <w:tcPr>
            <w:tcW w:w="1843" w:type="dxa"/>
            <w:vMerge w:val="restart"/>
            <w:shd w:val="clear" w:color="auto" w:fill="auto"/>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Quý I, II/2022</w:t>
            </w:r>
          </w:p>
        </w:tc>
      </w:tr>
      <w:tr w:rsidR="00E81F15" w:rsidRPr="001C2875" w:rsidTr="005E33D9">
        <w:tc>
          <w:tcPr>
            <w:tcW w:w="0" w:type="auto"/>
            <w:vMerge/>
            <w:shd w:val="clear" w:color="auto" w:fill="auto"/>
            <w:noWrap/>
            <w:vAlign w:val="center"/>
            <w:hideMark/>
          </w:tcPr>
          <w:p w:rsidR="00E81F15" w:rsidRPr="001C2875" w:rsidRDefault="00E81F15" w:rsidP="00E81F15">
            <w:pPr>
              <w:spacing w:before="120" w:after="0" w:line="264" w:lineRule="auto"/>
              <w:jc w:val="center"/>
              <w:rPr>
                <w:sz w:val="26"/>
                <w:szCs w:val="26"/>
                <w:lang w:val="vi-VN"/>
              </w:rPr>
            </w:pPr>
          </w:p>
        </w:tc>
        <w:tc>
          <w:tcPr>
            <w:tcW w:w="3086" w:type="dxa"/>
            <w:vMerge/>
            <w:shd w:val="clear" w:color="auto" w:fill="auto"/>
            <w:vAlign w:val="center"/>
            <w:hideMark/>
          </w:tcPr>
          <w:p w:rsidR="00E81F15" w:rsidRPr="001C2875" w:rsidRDefault="00E81F15" w:rsidP="00E81F15">
            <w:pPr>
              <w:spacing w:before="120" w:after="0" w:line="264" w:lineRule="auto"/>
              <w:jc w:val="center"/>
              <w:rPr>
                <w:i/>
                <w:sz w:val="26"/>
                <w:szCs w:val="26"/>
                <w:lang w:val="vi-VN"/>
              </w:rPr>
            </w:pPr>
          </w:p>
        </w:tc>
        <w:tc>
          <w:tcPr>
            <w:tcW w:w="9176" w:type="dxa"/>
            <w:vAlign w:val="center"/>
          </w:tcPr>
          <w:p w:rsidR="00E81F15" w:rsidRPr="001C2875" w:rsidRDefault="00E81F15" w:rsidP="00E81F15">
            <w:pPr>
              <w:pStyle w:val="ListParagraph"/>
              <w:spacing w:after="0" w:line="264" w:lineRule="auto"/>
              <w:ind w:left="0"/>
              <w:jc w:val="both"/>
              <w:rPr>
                <w:sz w:val="26"/>
                <w:szCs w:val="26"/>
                <w:lang w:val="vi-VN"/>
              </w:rPr>
            </w:pPr>
            <w:r w:rsidRPr="001C2875">
              <w:rPr>
                <w:sz w:val="26"/>
                <w:szCs w:val="26"/>
                <w:lang w:val="vi-VN"/>
              </w:rPr>
              <w:t>Thiết lập tiện ích ứng dụng học viên: cho phép các học viên được tham gia các lớp đào tạo (nhận thức về Đảng, đảng viên mới…) của Đảng ủy Khối có thể thực hiện tham gia học tập, thi trực tuyến, điểm danh...</w:t>
            </w:r>
          </w:p>
        </w:tc>
        <w:tc>
          <w:tcPr>
            <w:tcW w:w="1843" w:type="dxa"/>
            <w:vMerge/>
            <w:shd w:val="clear" w:color="auto" w:fill="auto"/>
            <w:vAlign w:val="center"/>
            <w:hideMark/>
          </w:tcPr>
          <w:p w:rsidR="00E81F15" w:rsidRPr="001C2875" w:rsidRDefault="00E81F15" w:rsidP="00E81F15">
            <w:pPr>
              <w:spacing w:before="120" w:after="0" w:line="264" w:lineRule="auto"/>
              <w:jc w:val="center"/>
              <w:rPr>
                <w:sz w:val="26"/>
                <w:szCs w:val="26"/>
                <w:lang w:val="vi-VN"/>
              </w:rPr>
            </w:pPr>
          </w:p>
        </w:tc>
      </w:tr>
      <w:tr w:rsidR="00E81F15" w:rsidRPr="001C2875" w:rsidTr="005E33D9">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7</w:t>
            </w:r>
          </w:p>
        </w:tc>
        <w:tc>
          <w:tcPr>
            <w:tcW w:w="3086" w:type="dxa"/>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Kết nối Đô thị thông minh tỉnh Yên Bái</w:t>
            </w:r>
          </w:p>
        </w:tc>
        <w:tc>
          <w:tcPr>
            <w:tcW w:w="9176" w:type="dxa"/>
            <w:vAlign w:val="center"/>
          </w:tcPr>
          <w:p w:rsidR="00E81F15" w:rsidRPr="001C2875" w:rsidRDefault="00E81F15" w:rsidP="00E81F15">
            <w:pPr>
              <w:spacing w:before="120" w:after="0" w:line="264" w:lineRule="auto"/>
              <w:jc w:val="both"/>
              <w:rPr>
                <w:sz w:val="26"/>
                <w:szCs w:val="26"/>
                <w:lang w:val="vi-VN"/>
              </w:rPr>
            </w:pPr>
            <w:r w:rsidRPr="001C2875">
              <w:rPr>
                <w:sz w:val="26"/>
                <w:szCs w:val="26"/>
                <w:lang w:val="vi-VN"/>
              </w:rPr>
              <w:t>Kết nối từng hệ thống theo lộ trình của đô thị thông minh tỉnh Yên Bái</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rPr>
            </w:pPr>
            <w:r w:rsidRPr="001C2875">
              <w:rPr>
                <w:sz w:val="26"/>
                <w:szCs w:val="26"/>
              </w:rPr>
              <w:t>2022 - 2025</w:t>
            </w:r>
          </w:p>
        </w:tc>
      </w:tr>
      <w:tr w:rsidR="00E81F15" w:rsidRPr="001C2875" w:rsidTr="005E33D9">
        <w:tc>
          <w:tcPr>
            <w:tcW w:w="0" w:type="auto"/>
            <w:shd w:val="clear" w:color="auto" w:fill="auto"/>
            <w:noWrap/>
            <w:vAlign w:val="center"/>
            <w:hideMark/>
          </w:tcPr>
          <w:p w:rsidR="00E81F15" w:rsidRPr="001C2875" w:rsidRDefault="00E81F15" w:rsidP="00E81F15">
            <w:pPr>
              <w:spacing w:before="120" w:after="0" w:line="264" w:lineRule="auto"/>
              <w:jc w:val="center"/>
              <w:rPr>
                <w:sz w:val="26"/>
                <w:szCs w:val="26"/>
                <w:lang w:val="vi-VN"/>
              </w:rPr>
            </w:pPr>
            <w:r w:rsidRPr="001C2875">
              <w:rPr>
                <w:sz w:val="26"/>
                <w:szCs w:val="26"/>
                <w:lang w:val="vi-VN"/>
              </w:rPr>
              <w:t>8</w:t>
            </w:r>
          </w:p>
        </w:tc>
        <w:tc>
          <w:tcPr>
            <w:tcW w:w="3086" w:type="dxa"/>
            <w:shd w:val="clear" w:color="auto" w:fill="auto"/>
            <w:vAlign w:val="center"/>
            <w:hideMark/>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Kết nối các hệ thống thông tin các đơn vị trực thuộc</w:t>
            </w:r>
          </w:p>
        </w:tc>
        <w:tc>
          <w:tcPr>
            <w:tcW w:w="9176" w:type="dxa"/>
            <w:vAlign w:val="center"/>
          </w:tcPr>
          <w:p w:rsidR="00E81F15" w:rsidRPr="001C2875" w:rsidRDefault="00E81F15" w:rsidP="00E81F15">
            <w:pPr>
              <w:spacing w:before="120" w:after="0" w:line="264" w:lineRule="auto"/>
              <w:jc w:val="both"/>
              <w:rPr>
                <w:sz w:val="26"/>
                <w:szCs w:val="26"/>
                <w:lang w:val="vi-VN"/>
              </w:rPr>
            </w:pPr>
            <w:r w:rsidRPr="001C2875">
              <w:rPr>
                <w:sz w:val="26"/>
                <w:szCs w:val="26"/>
                <w:lang w:val="vi-VN"/>
              </w:rPr>
              <w:t>Sẵn sàng thực hiện kết nối khi Trục tích hợp chia sẻ dữ liệu tỉnh đi vào vận hành khai thác ổn định. Theo tính sẵn sàng của các hệ thống thông tin cơ quan, đơn vị, doanh nghiệp và yêu cầu của Đảng ủy Khối</w:t>
            </w:r>
          </w:p>
        </w:tc>
        <w:tc>
          <w:tcPr>
            <w:tcW w:w="1843" w:type="dxa"/>
            <w:shd w:val="clear" w:color="auto" w:fill="auto"/>
            <w:vAlign w:val="center"/>
            <w:hideMark/>
          </w:tcPr>
          <w:p w:rsidR="00E81F15" w:rsidRPr="001C2875" w:rsidRDefault="00E81F15" w:rsidP="00E81F15">
            <w:pPr>
              <w:spacing w:before="120" w:after="0" w:line="264" w:lineRule="auto"/>
              <w:jc w:val="center"/>
              <w:rPr>
                <w:sz w:val="26"/>
                <w:szCs w:val="26"/>
              </w:rPr>
            </w:pPr>
            <w:r w:rsidRPr="001C2875">
              <w:rPr>
                <w:sz w:val="26"/>
                <w:szCs w:val="26"/>
              </w:rPr>
              <w:t>2022 – 2025</w:t>
            </w:r>
          </w:p>
        </w:tc>
      </w:tr>
      <w:tr w:rsidR="00E81F15" w:rsidRPr="001C2875" w:rsidTr="005E33D9">
        <w:tc>
          <w:tcPr>
            <w:tcW w:w="0" w:type="auto"/>
            <w:shd w:val="clear" w:color="auto" w:fill="auto"/>
            <w:noWrap/>
            <w:vAlign w:val="center"/>
          </w:tcPr>
          <w:p w:rsidR="00E81F15" w:rsidRPr="001C2875" w:rsidRDefault="00E81F15" w:rsidP="00E81F15">
            <w:pPr>
              <w:spacing w:before="120" w:after="0" w:line="264" w:lineRule="auto"/>
              <w:jc w:val="center"/>
              <w:rPr>
                <w:sz w:val="26"/>
                <w:szCs w:val="26"/>
                <w:lang w:val="vi-VN"/>
              </w:rPr>
            </w:pPr>
            <w:r w:rsidRPr="001C2875">
              <w:rPr>
                <w:sz w:val="26"/>
                <w:szCs w:val="26"/>
                <w:lang w:val="vi-VN"/>
              </w:rPr>
              <w:t>9</w:t>
            </w:r>
          </w:p>
        </w:tc>
        <w:tc>
          <w:tcPr>
            <w:tcW w:w="3086" w:type="dxa"/>
            <w:shd w:val="clear" w:color="auto" w:fill="auto"/>
            <w:vAlign w:val="center"/>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Triển khai ứng dụng hệ thống quản lý kiểm tra, giám sát</w:t>
            </w:r>
          </w:p>
        </w:tc>
        <w:tc>
          <w:tcPr>
            <w:tcW w:w="9176" w:type="dxa"/>
            <w:vAlign w:val="center"/>
          </w:tcPr>
          <w:p w:rsidR="00E81F15" w:rsidRPr="001C2875" w:rsidRDefault="00E81F15" w:rsidP="00E81F15">
            <w:pPr>
              <w:spacing w:before="120" w:after="0" w:line="264" w:lineRule="auto"/>
              <w:jc w:val="both"/>
              <w:rPr>
                <w:sz w:val="26"/>
                <w:szCs w:val="26"/>
                <w:lang w:val="vi-VN"/>
              </w:rPr>
            </w:pPr>
            <w:r w:rsidRPr="001C2875">
              <w:rPr>
                <w:sz w:val="26"/>
                <w:szCs w:val="26"/>
                <w:lang w:val="vi-VN"/>
              </w:rPr>
              <w:t>Thực hiện việc ứng dụng phần mềm trong thiết lập, quản lý hồ sơ, tài liệu các cuộc kiểm tra, giám sát của Đảng ủy Khối đảm bảo đúng quy định</w:t>
            </w:r>
          </w:p>
        </w:tc>
        <w:tc>
          <w:tcPr>
            <w:tcW w:w="1843" w:type="dxa"/>
            <w:shd w:val="clear" w:color="auto" w:fill="auto"/>
            <w:vAlign w:val="center"/>
          </w:tcPr>
          <w:p w:rsidR="00E81F15" w:rsidRPr="001C2875" w:rsidRDefault="00E81F15" w:rsidP="00E81F15">
            <w:pPr>
              <w:spacing w:before="120" w:after="0" w:line="264" w:lineRule="auto"/>
              <w:jc w:val="center"/>
              <w:rPr>
                <w:sz w:val="26"/>
                <w:szCs w:val="26"/>
                <w:lang w:val="vi-VN"/>
              </w:rPr>
            </w:pPr>
            <w:r w:rsidRPr="001C2875">
              <w:rPr>
                <w:sz w:val="26"/>
                <w:szCs w:val="26"/>
              </w:rPr>
              <w:t>2022 - 2025</w:t>
            </w:r>
          </w:p>
        </w:tc>
      </w:tr>
      <w:tr w:rsidR="00E81F15" w:rsidRPr="001C2875" w:rsidTr="005E33D9">
        <w:tc>
          <w:tcPr>
            <w:tcW w:w="0" w:type="auto"/>
            <w:shd w:val="clear" w:color="auto" w:fill="auto"/>
            <w:noWrap/>
            <w:vAlign w:val="center"/>
          </w:tcPr>
          <w:p w:rsidR="00E81F15" w:rsidRPr="001C2875" w:rsidRDefault="00E81F15" w:rsidP="00E81F15">
            <w:pPr>
              <w:spacing w:before="120" w:after="0" w:line="264" w:lineRule="auto"/>
              <w:jc w:val="center"/>
              <w:rPr>
                <w:sz w:val="26"/>
                <w:szCs w:val="26"/>
                <w:lang w:val="vi-VN"/>
              </w:rPr>
            </w:pPr>
            <w:r w:rsidRPr="001C2875">
              <w:rPr>
                <w:sz w:val="26"/>
                <w:szCs w:val="26"/>
                <w:lang w:val="vi-VN"/>
              </w:rPr>
              <w:t>10</w:t>
            </w:r>
          </w:p>
        </w:tc>
        <w:tc>
          <w:tcPr>
            <w:tcW w:w="3086" w:type="dxa"/>
            <w:shd w:val="clear" w:color="auto" w:fill="auto"/>
            <w:vAlign w:val="center"/>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Triển khai ứng dụng hiệu quảm tính năng của phần mềm quản lý đảng viên, cán bộ, công chức</w:t>
            </w:r>
          </w:p>
        </w:tc>
        <w:tc>
          <w:tcPr>
            <w:tcW w:w="9176" w:type="dxa"/>
            <w:vAlign w:val="center"/>
          </w:tcPr>
          <w:p w:rsidR="00E81F15" w:rsidRPr="001C2875" w:rsidRDefault="00E81F15" w:rsidP="00E81F15">
            <w:pPr>
              <w:spacing w:before="120" w:after="0" w:line="264" w:lineRule="auto"/>
              <w:jc w:val="both"/>
              <w:rPr>
                <w:sz w:val="26"/>
                <w:szCs w:val="26"/>
                <w:lang w:val="vi-VN"/>
              </w:rPr>
            </w:pPr>
            <w:r w:rsidRPr="001C2875">
              <w:rPr>
                <w:sz w:val="26"/>
                <w:szCs w:val="26"/>
                <w:lang w:val="vi-VN"/>
              </w:rPr>
              <w:t>Triển khai thực hiện hiệu quả phần mềm quản lý đảng viên, cán bộ, công chức hiện có, đảm bảo khai thác hết các tính năng, tiện ích của phần mềm, phục vụ cho công tác lãnh đạo, quản lý, điều hành của cấp ủy các cấp</w:t>
            </w:r>
          </w:p>
        </w:tc>
        <w:tc>
          <w:tcPr>
            <w:tcW w:w="1843" w:type="dxa"/>
            <w:shd w:val="clear" w:color="auto" w:fill="auto"/>
            <w:vAlign w:val="center"/>
          </w:tcPr>
          <w:p w:rsidR="00E81F15" w:rsidRPr="001C2875" w:rsidRDefault="00E81F15" w:rsidP="00E81F15">
            <w:pPr>
              <w:spacing w:before="120" w:after="0" w:line="264" w:lineRule="auto"/>
              <w:jc w:val="center"/>
              <w:rPr>
                <w:sz w:val="26"/>
                <w:szCs w:val="26"/>
                <w:lang w:val="vi-VN"/>
              </w:rPr>
            </w:pPr>
            <w:r w:rsidRPr="001C2875">
              <w:rPr>
                <w:sz w:val="26"/>
                <w:szCs w:val="26"/>
              </w:rPr>
              <w:t>2022 - 2025</w:t>
            </w:r>
          </w:p>
        </w:tc>
      </w:tr>
      <w:tr w:rsidR="00E81F15" w:rsidRPr="001C2875" w:rsidTr="005E33D9">
        <w:tc>
          <w:tcPr>
            <w:tcW w:w="0" w:type="auto"/>
            <w:shd w:val="clear" w:color="auto" w:fill="auto"/>
            <w:noWrap/>
            <w:vAlign w:val="center"/>
          </w:tcPr>
          <w:p w:rsidR="00E81F15" w:rsidRPr="001C2875" w:rsidRDefault="00E81F15" w:rsidP="00E81F15">
            <w:pPr>
              <w:spacing w:before="120" w:after="0" w:line="264" w:lineRule="auto"/>
              <w:jc w:val="center"/>
              <w:rPr>
                <w:sz w:val="26"/>
                <w:szCs w:val="26"/>
                <w:lang w:val="vi-VN"/>
              </w:rPr>
            </w:pPr>
            <w:r w:rsidRPr="001C2875">
              <w:rPr>
                <w:sz w:val="26"/>
                <w:szCs w:val="26"/>
                <w:lang w:val="vi-VN"/>
              </w:rPr>
              <w:t>11</w:t>
            </w:r>
          </w:p>
        </w:tc>
        <w:tc>
          <w:tcPr>
            <w:tcW w:w="3086" w:type="dxa"/>
            <w:shd w:val="clear" w:color="auto" w:fill="auto"/>
            <w:vAlign w:val="center"/>
          </w:tcPr>
          <w:p w:rsidR="00E81F15" w:rsidRPr="001C2875" w:rsidRDefault="00E81F15" w:rsidP="00E81F15">
            <w:pPr>
              <w:spacing w:before="120" w:after="0" w:line="264" w:lineRule="auto"/>
              <w:jc w:val="center"/>
              <w:rPr>
                <w:i/>
                <w:sz w:val="26"/>
                <w:szCs w:val="26"/>
                <w:lang w:val="vi-VN"/>
              </w:rPr>
            </w:pPr>
            <w:r w:rsidRPr="001C2875">
              <w:rPr>
                <w:i/>
                <w:sz w:val="26"/>
                <w:szCs w:val="26"/>
                <w:lang w:val="vi-VN"/>
              </w:rPr>
              <w:t>Xây dựng, ứng dụng phần mềm theo dõi kết quả thực hiện nghị quyết, kết luận, chỉ thị của Đảng ủy Khối</w:t>
            </w:r>
          </w:p>
        </w:tc>
        <w:tc>
          <w:tcPr>
            <w:tcW w:w="9176" w:type="dxa"/>
            <w:vAlign w:val="center"/>
          </w:tcPr>
          <w:p w:rsidR="00E81F15" w:rsidRPr="001C2875" w:rsidRDefault="00E81F15" w:rsidP="00E81F15">
            <w:pPr>
              <w:spacing w:before="120" w:after="0" w:line="264" w:lineRule="auto"/>
              <w:jc w:val="both"/>
              <w:rPr>
                <w:sz w:val="26"/>
                <w:szCs w:val="26"/>
                <w:lang w:val="vi-VN"/>
              </w:rPr>
            </w:pPr>
            <w:r w:rsidRPr="001C2875">
              <w:rPr>
                <w:sz w:val="26"/>
                <w:szCs w:val="26"/>
                <w:lang w:val="vi-VN"/>
              </w:rPr>
              <w:t>Xây dựng và ứng dụng phần mềm theo dõi việc quán triệt, triển khai và sơ kết, tổng kết các nghị quyết, chỉ thị của Trung ương, của tỉnh và của Đảng ủy Khối, đảm bảo phục vụ cho công tác lãnh đạo, quản lý, điều hành của cấp ủy các cấp</w:t>
            </w:r>
          </w:p>
        </w:tc>
        <w:tc>
          <w:tcPr>
            <w:tcW w:w="1843" w:type="dxa"/>
            <w:shd w:val="clear" w:color="auto" w:fill="auto"/>
            <w:vAlign w:val="center"/>
          </w:tcPr>
          <w:p w:rsidR="00E81F15" w:rsidRPr="001C2875" w:rsidRDefault="00E81F15" w:rsidP="00E81F15">
            <w:pPr>
              <w:spacing w:before="120" w:after="0" w:line="264" w:lineRule="auto"/>
              <w:jc w:val="center"/>
              <w:rPr>
                <w:sz w:val="26"/>
                <w:szCs w:val="26"/>
                <w:lang w:val="vi-VN"/>
              </w:rPr>
            </w:pPr>
            <w:r w:rsidRPr="001C2875">
              <w:rPr>
                <w:sz w:val="26"/>
                <w:szCs w:val="26"/>
              </w:rPr>
              <w:t>2022 - 2025</w:t>
            </w:r>
          </w:p>
        </w:tc>
      </w:tr>
    </w:tbl>
    <w:p w:rsidR="00F36A78" w:rsidRPr="001C2875" w:rsidRDefault="004F4A7F" w:rsidP="004F4A7F">
      <w:pPr>
        <w:spacing w:before="120" w:after="120" w:line="288" w:lineRule="auto"/>
        <w:ind w:firstLine="720"/>
        <w:jc w:val="center"/>
        <w:rPr>
          <w:bCs/>
          <w:sz w:val="30"/>
          <w:szCs w:val="28"/>
          <w:lang w:val="vi-VN"/>
        </w:rPr>
      </w:pPr>
      <w:r w:rsidRPr="001C2875">
        <w:rPr>
          <w:bCs/>
          <w:sz w:val="30"/>
          <w:szCs w:val="28"/>
          <w:lang w:val="vi-VN"/>
        </w:rPr>
        <w:t>--------------------------------</w:t>
      </w:r>
    </w:p>
    <w:sectPr w:rsidR="00F36A78" w:rsidRPr="001C2875" w:rsidSect="00452946">
      <w:pgSz w:w="16834" w:h="11909" w:orient="landscape" w:code="9"/>
      <w:pgMar w:top="1077" w:right="851" w:bottom="1021" w:left="1418"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D7" w:rsidRDefault="00A247D7" w:rsidP="001E643C">
      <w:pPr>
        <w:spacing w:after="0"/>
      </w:pPr>
      <w:r>
        <w:separator/>
      </w:r>
    </w:p>
  </w:endnote>
  <w:endnote w:type="continuationSeparator" w:id="0">
    <w:p w:rsidR="00A247D7" w:rsidRDefault="00A247D7" w:rsidP="001E64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D7" w:rsidRDefault="00A247D7" w:rsidP="001E643C">
      <w:pPr>
        <w:spacing w:after="0"/>
      </w:pPr>
      <w:r>
        <w:separator/>
      </w:r>
    </w:p>
  </w:footnote>
  <w:footnote w:type="continuationSeparator" w:id="0">
    <w:p w:rsidR="00A247D7" w:rsidRDefault="00A247D7" w:rsidP="001E643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3C" w:rsidRDefault="00E15712">
    <w:pPr>
      <w:pStyle w:val="Header"/>
      <w:jc w:val="center"/>
    </w:pPr>
    <w:r>
      <w:fldChar w:fldCharType="begin"/>
    </w:r>
    <w:r w:rsidR="001E643C">
      <w:instrText xml:space="preserve"> PAGE   \* MERGEFORMAT </w:instrText>
    </w:r>
    <w:r>
      <w:fldChar w:fldCharType="separate"/>
    </w:r>
    <w:r w:rsidR="00F74C89">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1A"/>
    <w:rsid w:val="00002DC2"/>
    <w:rsid w:val="0001548C"/>
    <w:rsid w:val="00016DCB"/>
    <w:rsid w:val="0002039D"/>
    <w:rsid w:val="00036DD2"/>
    <w:rsid w:val="00050AA0"/>
    <w:rsid w:val="00051924"/>
    <w:rsid w:val="0006006A"/>
    <w:rsid w:val="00066D86"/>
    <w:rsid w:val="00074845"/>
    <w:rsid w:val="0007728A"/>
    <w:rsid w:val="00083385"/>
    <w:rsid w:val="00092A39"/>
    <w:rsid w:val="000A1F85"/>
    <w:rsid w:val="000B1ADF"/>
    <w:rsid w:val="000C65D7"/>
    <w:rsid w:val="000D3513"/>
    <w:rsid w:val="000E0495"/>
    <w:rsid w:val="000E0510"/>
    <w:rsid w:val="000E680B"/>
    <w:rsid w:val="000F629B"/>
    <w:rsid w:val="000F6993"/>
    <w:rsid w:val="00102457"/>
    <w:rsid w:val="001048CA"/>
    <w:rsid w:val="00105B6D"/>
    <w:rsid w:val="00107659"/>
    <w:rsid w:val="00112A8B"/>
    <w:rsid w:val="001154AC"/>
    <w:rsid w:val="00116F00"/>
    <w:rsid w:val="00117D45"/>
    <w:rsid w:val="00117D5D"/>
    <w:rsid w:val="001213FF"/>
    <w:rsid w:val="00124564"/>
    <w:rsid w:val="00125E07"/>
    <w:rsid w:val="00132D66"/>
    <w:rsid w:val="00142178"/>
    <w:rsid w:val="00144D5F"/>
    <w:rsid w:val="00151B40"/>
    <w:rsid w:val="00153D48"/>
    <w:rsid w:val="00156A66"/>
    <w:rsid w:val="001676BE"/>
    <w:rsid w:val="00171EA8"/>
    <w:rsid w:val="00173E52"/>
    <w:rsid w:val="00186E0A"/>
    <w:rsid w:val="00187D35"/>
    <w:rsid w:val="00190ABC"/>
    <w:rsid w:val="00191A99"/>
    <w:rsid w:val="001A3551"/>
    <w:rsid w:val="001C17CD"/>
    <w:rsid w:val="001C2875"/>
    <w:rsid w:val="001C2FDA"/>
    <w:rsid w:val="001D6C83"/>
    <w:rsid w:val="001E0BD7"/>
    <w:rsid w:val="001E1BE0"/>
    <w:rsid w:val="001E643C"/>
    <w:rsid w:val="001F4C60"/>
    <w:rsid w:val="001F56B1"/>
    <w:rsid w:val="001F6196"/>
    <w:rsid w:val="001F646B"/>
    <w:rsid w:val="00201AD0"/>
    <w:rsid w:val="00202A25"/>
    <w:rsid w:val="002064BF"/>
    <w:rsid w:val="00206F21"/>
    <w:rsid w:val="002130E4"/>
    <w:rsid w:val="00220B4E"/>
    <w:rsid w:val="00225E2A"/>
    <w:rsid w:val="0024274D"/>
    <w:rsid w:val="00243AA9"/>
    <w:rsid w:val="00252149"/>
    <w:rsid w:val="0025302B"/>
    <w:rsid w:val="00260CE4"/>
    <w:rsid w:val="00271AE3"/>
    <w:rsid w:val="00272F2A"/>
    <w:rsid w:val="00284DF8"/>
    <w:rsid w:val="00285929"/>
    <w:rsid w:val="00286AD4"/>
    <w:rsid w:val="002870A3"/>
    <w:rsid w:val="00296DBF"/>
    <w:rsid w:val="002A540C"/>
    <w:rsid w:val="002A5D85"/>
    <w:rsid w:val="002B1906"/>
    <w:rsid w:val="002C05E8"/>
    <w:rsid w:val="002C165D"/>
    <w:rsid w:val="002C254B"/>
    <w:rsid w:val="002C54B1"/>
    <w:rsid w:val="002C70CA"/>
    <w:rsid w:val="002D03F0"/>
    <w:rsid w:val="002D392D"/>
    <w:rsid w:val="002D4A7F"/>
    <w:rsid w:val="002E1D1A"/>
    <w:rsid w:val="002E2522"/>
    <w:rsid w:val="002E610B"/>
    <w:rsid w:val="002F6475"/>
    <w:rsid w:val="00306951"/>
    <w:rsid w:val="00317570"/>
    <w:rsid w:val="00330FF2"/>
    <w:rsid w:val="003326EE"/>
    <w:rsid w:val="0033464E"/>
    <w:rsid w:val="0034683C"/>
    <w:rsid w:val="0035317F"/>
    <w:rsid w:val="00356D22"/>
    <w:rsid w:val="00373692"/>
    <w:rsid w:val="00373CD5"/>
    <w:rsid w:val="0038082E"/>
    <w:rsid w:val="00385141"/>
    <w:rsid w:val="003934DA"/>
    <w:rsid w:val="003A2D4D"/>
    <w:rsid w:val="003A3DBC"/>
    <w:rsid w:val="003D2F0B"/>
    <w:rsid w:val="003E55C8"/>
    <w:rsid w:val="003E7414"/>
    <w:rsid w:val="003F1F6E"/>
    <w:rsid w:val="003F7745"/>
    <w:rsid w:val="00403760"/>
    <w:rsid w:val="00413071"/>
    <w:rsid w:val="00422A18"/>
    <w:rsid w:val="0042312F"/>
    <w:rsid w:val="0042684A"/>
    <w:rsid w:val="00432878"/>
    <w:rsid w:val="00436587"/>
    <w:rsid w:val="00446664"/>
    <w:rsid w:val="00452946"/>
    <w:rsid w:val="004673E7"/>
    <w:rsid w:val="004732F3"/>
    <w:rsid w:val="004739DC"/>
    <w:rsid w:val="004749A3"/>
    <w:rsid w:val="00480076"/>
    <w:rsid w:val="00480594"/>
    <w:rsid w:val="00481A4E"/>
    <w:rsid w:val="00482D26"/>
    <w:rsid w:val="0049574E"/>
    <w:rsid w:val="004A0AD9"/>
    <w:rsid w:val="004A43E6"/>
    <w:rsid w:val="004B2665"/>
    <w:rsid w:val="004C183F"/>
    <w:rsid w:val="004C38FF"/>
    <w:rsid w:val="004D10AE"/>
    <w:rsid w:val="004E4CBD"/>
    <w:rsid w:val="004F1C3D"/>
    <w:rsid w:val="004F4A7F"/>
    <w:rsid w:val="005028DF"/>
    <w:rsid w:val="005037BC"/>
    <w:rsid w:val="00504A98"/>
    <w:rsid w:val="005139C3"/>
    <w:rsid w:val="00515E30"/>
    <w:rsid w:val="00525DED"/>
    <w:rsid w:val="005322BC"/>
    <w:rsid w:val="0054216A"/>
    <w:rsid w:val="00543671"/>
    <w:rsid w:val="00546EF1"/>
    <w:rsid w:val="00547594"/>
    <w:rsid w:val="00550C0B"/>
    <w:rsid w:val="00553BCE"/>
    <w:rsid w:val="00554F83"/>
    <w:rsid w:val="00556A92"/>
    <w:rsid w:val="00563842"/>
    <w:rsid w:val="00580ADF"/>
    <w:rsid w:val="005947AA"/>
    <w:rsid w:val="00596882"/>
    <w:rsid w:val="005A5390"/>
    <w:rsid w:val="005B31F1"/>
    <w:rsid w:val="005B3660"/>
    <w:rsid w:val="005B6B6F"/>
    <w:rsid w:val="005B717A"/>
    <w:rsid w:val="005C2D08"/>
    <w:rsid w:val="005C4E2C"/>
    <w:rsid w:val="005D05F5"/>
    <w:rsid w:val="005D3AAE"/>
    <w:rsid w:val="005E120A"/>
    <w:rsid w:val="005E33D9"/>
    <w:rsid w:val="00602558"/>
    <w:rsid w:val="006027E1"/>
    <w:rsid w:val="00617362"/>
    <w:rsid w:val="00625F0D"/>
    <w:rsid w:val="006318D2"/>
    <w:rsid w:val="0063432E"/>
    <w:rsid w:val="00640253"/>
    <w:rsid w:val="006450F7"/>
    <w:rsid w:val="0065088D"/>
    <w:rsid w:val="006512D0"/>
    <w:rsid w:val="006606FC"/>
    <w:rsid w:val="00664557"/>
    <w:rsid w:val="00670A5F"/>
    <w:rsid w:val="006752A8"/>
    <w:rsid w:val="00682171"/>
    <w:rsid w:val="00684EEA"/>
    <w:rsid w:val="0069176D"/>
    <w:rsid w:val="00692F8F"/>
    <w:rsid w:val="006A368E"/>
    <w:rsid w:val="006B11DE"/>
    <w:rsid w:val="006B30B7"/>
    <w:rsid w:val="006D3CBF"/>
    <w:rsid w:val="006D3FE0"/>
    <w:rsid w:val="006D4165"/>
    <w:rsid w:val="006D42CB"/>
    <w:rsid w:val="006D4D74"/>
    <w:rsid w:val="006E570E"/>
    <w:rsid w:val="006F0D18"/>
    <w:rsid w:val="006F4628"/>
    <w:rsid w:val="0070122D"/>
    <w:rsid w:val="00701D4F"/>
    <w:rsid w:val="00703611"/>
    <w:rsid w:val="00721846"/>
    <w:rsid w:val="00724B1B"/>
    <w:rsid w:val="007358A3"/>
    <w:rsid w:val="0073628D"/>
    <w:rsid w:val="00737CE4"/>
    <w:rsid w:val="00747340"/>
    <w:rsid w:val="00770637"/>
    <w:rsid w:val="0077357C"/>
    <w:rsid w:val="00774EDD"/>
    <w:rsid w:val="00777B36"/>
    <w:rsid w:val="00786527"/>
    <w:rsid w:val="00786EC1"/>
    <w:rsid w:val="00790483"/>
    <w:rsid w:val="00792962"/>
    <w:rsid w:val="0079306A"/>
    <w:rsid w:val="007A6261"/>
    <w:rsid w:val="007B21BB"/>
    <w:rsid w:val="007B2E0A"/>
    <w:rsid w:val="007B3B65"/>
    <w:rsid w:val="007C104B"/>
    <w:rsid w:val="007C1454"/>
    <w:rsid w:val="007C3CFC"/>
    <w:rsid w:val="007C5C17"/>
    <w:rsid w:val="007D2059"/>
    <w:rsid w:val="007D207E"/>
    <w:rsid w:val="007D32BB"/>
    <w:rsid w:val="007D7885"/>
    <w:rsid w:val="007E2134"/>
    <w:rsid w:val="007E2194"/>
    <w:rsid w:val="007E57AC"/>
    <w:rsid w:val="007E6FB4"/>
    <w:rsid w:val="007E70D5"/>
    <w:rsid w:val="007F5DEE"/>
    <w:rsid w:val="007F79A4"/>
    <w:rsid w:val="00800231"/>
    <w:rsid w:val="0080042A"/>
    <w:rsid w:val="00803DB3"/>
    <w:rsid w:val="00811D09"/>
    <w:rsid w:val="00814AE7"/>
    <w:rsid w:val="008159A3"/>
    <w:rsid w:val="00815D31"/>
    <w:rsid w:val="00850FBB"/>
    <w:rsid w:val="00852741"/>
    <w:rsid w:val="00852E0B"/>
    <w:rsid w:val="00854322"/>
    <w:rsid w:val="00861F90"/>
    <w:rsid w:val="00862627"/>
    <w:rsid w:val="008769AF"/>
    <w:rsid w:val="00877AA6"/>
    <w:rsid w:val="00877DAE"/>
    <w:rsid w:val="00882307"/>
    <w:rsid w:val="00887539"/>
    <w:rsid w:val="00895881"/>
    <w:rsid w:val="008B301A"/>
    <w:rsid w:val="008C1DF9"/>
    <w:rsid w:val="008C4783"/>
    <w:rsid w:val="008D3A6C"/>
    <w:rsid w:val="008D468B"/>
    <w:rsid w:val="008D6C71"/>
    <w:rsid w:val="008D7C9B"/>
    <w:rsid w:val="008E4BD1"/>
    <w:rsid w:val="008E78BA"/>
    <w:rsid w:val="008F6F71"/>
    <w:rsid w:val="009009A0"/>
    <w:rsid w:val="0091428E"/>
    <w:rsid w:val="0091656C"/>
    <w:rsid w:val="009170ED"/>
    <w:rsid w:val="009223BD"/>
    <w:rsid w:val="009256AA"/>
    <w:rsid w:val="00932511"/>
    <w:rsid w:val="00937342"/>
    <w:rsid w:val="00942778"/>
    <w:rsid w:val="009603D5"/>
    <w:rsid w:val="009640D2"/>
    <w:rsid w:val="00966523"/>
    <w:rsid w:val="00975226"/>
    <w:rsid w:val="009819C0"/>
    <w:rsid w:val="0098279F"/>
    <w:rsid w:val="009931BC"/>
    <w:rsid w:val="00997E20"/>
    <w:rsid w:val="009A3858"/>
    <w:rsid w:val="009A49DF"/>
    <w:rsid w:val="009B0482"/>
    <w:rsid w:val="009B6C20"/>
    <w:rsid w:val="009C336E"/>
    <w:rsid w:val="009C3BE5"/>
    <w:rsid w:val="009C5C4B"/>
    <w:rsid w:val="009C7C4D"/>
    <w:rsid w:val="009C7E2E"/>
    <w:rsid w:val="009D668B"/>
    <w:rsid w:val="009D7833"/>
    <w:rsid w:val="009E6DA5"/>
    <w:rsid w:val="009E7633"/>
    <w:rsid w:val="009F1CD4"/>
    <w:rsid w:val="00A00A05"/>
    <w:rsid w:val="00A0316C"/>
    <w:rsid w:val="00A13FA7"/>
    <w:rsid w:val="00A145A6"/>
    <w:rsid w:val="00A14A7D"/>
    <w:rsid w:val="00A208B4"/>
    <w:rsid w:val="00A20FEB"/>
    <w:rsid w:val="00A21485"/>
    <w:rsid w:val="00A247D7"/>
    <w:rsid w:val="00A305CD"/>
    <w:rsid w:val="00A33FF9"/>
    <w:rsid w:val="00A41EB9"/>
    <w:rsid w:val="00A500B7"/>
    <w:rsid w:val="00A52E82"/>
    <w:rsid w:val="00A54A2D"/>
    <w:rsid w:val="00A550EE"/>
    <w:rsid w:val="00A5699A"/>
    <w:rsid w:val="00A6720E"/>
    <w:rsid w:val="00A760F1"/>
    <w:rsid w:val="00A901A3"/>
    <w:rsid w:val="00A96888"/>
    <w:rsid w:val="00A96AA2"/>
    <w:rsid w:val="00AA2928"/>
    <w:rsid w:val="00AA4314"/>
    <w:rsid w:val="00AA6CE5"/>
    <w:rsid w:val="00AB4003"/>
    <w:rsid w:val="00AB4ABE"/>
    <w:rsid w:val="00AB7053"/>
    <w:rsid w:val="00AC1485"/>
    <w:rsid w:val="00AC3527"/>
    <w:rsid w:val="00AC74D9"/>
    <w:rsid w:val="00AD4585"/>
    <w:rsid w:val="00AE1A59"/>
    <w:rsid w:val="00AE25C2"/>
    <w:rsid w:val="00AE40B3"/>
    <w:rsid w:val="00AF16E3"/>
    <w:rsid w:val="00AF421E"/>
    <w:rsid w:val="00B0029D"/>
    <w:rsid w:val="00B0073A"/>
    <w:rsid w:val="00B03AB7"/>
    <w:rsid w:val="00B04495"/>
    <w:rsid w:val="00B06BF5"/>
    <w:rsid w:val="00B11EFF"/>
    <w:rsid w:val="00B134F2"/>
    <w:rsid w:val="00B13730"/>
    <w:rsid w:val="00B16DDE"/>
    <w:rsid w:val="00B20FE1"/>
    <w:rsid w:val="00B23DA4"/>
    <w:rsid w:val="00B260EA"/>
    <w:rsid w:val="00B358B7"/>
    <w:rsid w:val="00B37596"/>
    <w:rsid w:val="00B403AD"/>
    <w:rsid w:val="00B54B29"/>
    <w:rsid w:val="00B657E1"/>
    <w:rsid w:val="00B666A6"/>
    <w:rsid w:val="00B773AA"/>
    <w:rsid w:val="00B80F25"/>
    <w:rsid w:val="00B866B7"/>
    <w:rsid w:val="00B8691E"/>
    <w:rsid w:val="00B91F18"/>
    <w:rsid w:val="00B92552"/>
    <w:rsid w:val="00BA153C"/>
    <w:rsid w:val="00BA255A"/>
    <w:rsid w:val="00BA287A"/>
    <w:rsid w:val="00BC05A8"/>
    <w:rsid w:val="00BC2282"/>
    <w:rsid w:val="00BC6A95"/>
    <w:rsid w:val="00BD3782"/>
    <w:rsid w:val="00BD4923"/>
    <w:rsid w:val="00BD5A6A"/>
    <w:rsid w:val="00BD5E5F"/>
    <w:rsid w:val="00BE7275"/>
    <w:rsid w:val="00BF5213"/>
    <w:rsid w:val="00BF72C3"/>
    <w:rsid w:val="00C152E4"/>
    <w:rsid w:val="00C2120B"/>
    <w:rsid w:val="00C2295E"/>
    <w:rsid w:val="00C30C02"/>
    <w:rsid w:val="00C32D07"/>
    <w:rsid w:val="00C40AD1"/>
    <w:rsid w:val="00C50466"/>
    <w:rsid w:val="00C534E4"/>
    <w:rsid w:val="00C564F8"/>
    <w:rsid w:val="00C657F4"/>
    <w:rsid w:val="00C856E5"/>
    <w:rsid w:val="00C85F33"/>
    <w:rsid w:val="00C95088"/>
    <w:rsid w:val="00CA1006"/>
    <w:rsid w:val="00CA4B40"/>
    <w:rsid w:val="00CB0385"/>
    <w:rsid w:val="00CB125A"/>
    <w:rsid w:val="00CB2962"/>
    <w:rsid w:val="00CB2B09"/>
    <w:rsid w:val="00CB59A0"/>
    <w:rsid w:val="00CB7894"/>
    <w:rsid w:val="00CC1DC2"/>
    <w:rsid w:val="00CC3EC8"/>
    <w:rsid w:val="00CD5AD7"/>
    <w:rsid w:val="00CD774D"/>
    <w:rsid w:val="00CE6239"/>
    <w:rsid w:val="00CE64F4"/>
    <w:rsid w:val="00CF0BA7"/>
    <w:rsid w:val="00CF56AB"/>
    <w:rsid w:val="00D00335"/>
    <w:rsid w:val="00D01064"/>
    <w:rsid w:val="00D03AE1"/>
    <w:rsid w:val="00D064F7"/>
    <w:rsid w:val="00D10537"/>
    <w:rsid w:val="00D11092"/>
    <w:rsid w:val="00D179E9"/>
    <w:rsid w:val="00D206A0"/>
    <w:rsid w:val="00D25246"/>
    <w:rsid w:val="00D27FEC"/>
    <w:rsid w:val="00D33B83"/>
    <w:rsid w:val="00D352B4"/>
    <w:rsid w:val="00D353D1"/>
    <w:rsid w:val="00D369E6"/>
    <w:rsid w:val="00D447DA"/>
    <w:rsid w:val="00D470F9"/>
    <w:rsid w:val="00D52D07"/>
    <w:rsid w:val="00D53275"/>
    <w:rsid w:val="00D57588"/>
    <w:rsid w:val="00D623A0"/>
    <w:rsid w:val="00D64145"/>
    <w:rsid w:val="00D75C7E"/>
    <w:rsid w:val="00D872BA"/>
    <w:rsid w:val="00D90971"/>
    <w:rsid w:val="00D922C5"/>
    <w:rsid w:val="00DA4292"/>
    <w:rsid w:val="00DB3B6F"/>
    <w:rsid w:val="00DB5442"/>
    <w:rsid w:val="00DB5805"/>
    <w:rsid w:val="00DC7164"/>
    <w:rsid w:val="00DC7650"/>
    <w:rsid w:val="00DD0D21"/>
    <w:rsid w:val="00DE022F"/>
    <w:rsid w:val="00DE1EC4"/>
    <w:rsid w:val="00DF2915"/>
    <w:rsid w:val="00DF520A"/>
    <w:rsid w:val="00DF7752"/>
    <w:rsid w:val="00E0191A"/>
    <w:rsid w:val="00E03726"/>
    <w:rsid w:val="00E12515"/>
    <w:rsid w:val="00E15712"/>
    <w:rsid w:val="00E27CBC"/>
    <w:rsid w:val="00E322CA"/>
    <w:rsid w:val="00E324D8"/>
    <w:rsid w:val="00E36D04"/>
    <w:rsid w:val="00E36E43"/>
    <w:rsid w:val="00E47C08"/>
    <w:rsid w:val="00E53E56"/>
    <w:rsid w:val="00E53FCB"/>
    <w:rsid w:val="00E60805"/>
    <w:rsid w:val="00E63E1B"/>
    <w:rsid w:val="00E65BFF"/>
    <w:rsid w:val="00E66456"/>
    <w:rsid w:val="00E6696D"/>
    <w:rsid w:val="00E75AC3"/>
    <w:rsid w:val="00E76284"/>
    <w:rsid w:val="00E81F15"/>
    <w:rsid w:val="00E91EF3"/>
    <w:rsid w:val="00E9630C"/>
    <w:rsid w:val="00EA3FA3"/>
    <w:rsid w:val="00EA540A"/>
    <w:rsid w:val="00EA5FFD"/>
    <w:rsid w:val="00EA624E"/>
    <w:rsid w:val="00EB1A09"/>
    <w:rsid w:val="00EB4C4B"/>
    <w:rsid w:val="00EC30FD"/>
    <w:rsid w:val="00ED26EC"/>
    <w:rsid w:val="00ED4F50"/>
    <w:rsid w:val="00ED5E3B"/>
    <w:rsid w:val="00ED616D"/>
    <w:rsid w:val="00ED680A"/>
    <w:rsid w:val="00EE18AC"/>
    <w:rsid w:val="00EF4063"/>
    <w:rsid w:val="00F0290C"/>
    <w:rsid w:val="00F13373"/>
    <w:rsid w:val="00F167CE"/>
    <w:rsid w:val="00F17280"/>
    <w:rsid w:val="00F178A6"/>
    <w:rsid w:val="00F21209"/>
    <w:rsid w:val="00F23616"/>
    <w:rsid w:val="00F23A85"/>
    <w:rsid w:val="00F303B6"/>
    <w:rsid w:val="00F318FF"/>
    <w:rsid w:val="00F32D9B"/>
    <w:rsid w:val="00F35A5C"/>
    <w:rsid w:val="00F36A78"/>
    <w:rsid w:val="00F41C86"/>
    <w:rsid w:val="00F44A41"/>
    <w:rsid w:val="00F567F9"/>
    <w:rsid w:val="00F65D22"/>
    <w:rsid w:val="00F67080"/>
    <w:rsid w:val="00F74C89"/>
    <w:rsid w:val="00F803F7"/>
    <w:rsid w:val="00F85261"/>
    <w:rsid w:val="00F97F53"/>
    <w:rsid w:val="00FA3A29"/>
    <w:rsid w:val="00FA46FA"/>
    <w:rsid w:val="00FA5E5F"/>
    <w:rsid w:val="00FB4CA2"/>
    <w:rsid w:val="00FB6BCE"/>
    <w:rsid w:val="00FB7FE4"/>
    <w:rsid w:val="00FC1F41"/>
    <w:rsid w:val="00FC44F7"/>
    <w:rsid w:val="00FD0F03"/>
    <w:rsid w:val="00FD2765"/>
    <w:rsid w:val="00FD64E4"/>
    <w:rsid w:val="00FD67DB"/>
    <w:rsid w:val="00FE3A7D"/>
    <w:rsid w:val="00FE4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79A8"/>
  <w15:docId w15:val="{4C3AAAF0-A2FC-407E-95C4-12F0A5EA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D9"/>
    <w:pPr>
      <w:spacing w:after="16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5D7"/>
    <w:pPr>
      <w:spacing w:after="0"/>
    </w:pPr>
    <w:rPr>
      <w:rFonts w:ascii="Segoe UI" w:hAnsi="Segoe UI"/>
      <w:sz w:val="18"/>
      <w:szCs w:val="18"/>
    </w:rPr>
  </w:style>
  <w:style w:type="character" w:customStyle="1" w:styleId="BalloonTextChar">
    <w:name w:val="Balloon Text Char"/>
    <w:link w:val="BalloonText"/>
    <w:uiPriority w:val="99"/>
    <w:semiHidden/>
    <w:rsid w:val="000C65D7"/>
    <w:rPr>
      <w:rFonts w:ascii="Segoe UI" w:hAnsi="Segoe UI" w:cs="Segoe UI"/>
      <w:sz w:val="18"/>
      <w:szCs w:val="18"/>
    </w:rPr>
  </w:style>
  <w:style w:type="paragraph" w:customStyle="1" w:styleId="Normal1">
    <w:name w:val="Normal1"/>
    <w:rsid w:val="00AA4314"/>
    <w:rPr>
      <w:rFonts w:eastAsia="Times New Roman"/>
      <w:sz w:val="30"/>
      <w:szCs w:val="30"/>
      <w:lang w:val="vi-VN"/>
    </w:rPr>
  </w:style>
  <w:style w:type="table" w:styleId="TableGrid">
    <w:name w:val="Table Grid"/>
    <w:basedOn w:val="TableNormal"/>
    <w:uiPriority w:val="39"/>
    <w:rsid w:val="0010245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02457"/>
    <w:rPr>
      <w:color w:val="0000FF"/>
      <w:u w:val="single"/>
    </w:rPr>
  </w:style>
  <w:style w:type="paragraph" w:styleId="Header">
    <w:name w:val="header"/>
    <w:basedOn w:val="Normal"/>
    <w:link w:val="HeaderChar"/>
    <w:uiPriority w:val="99"/>
    <w:unhideWhenUsed/>
    <w:rsid w:val="001E643C"/>
    <w:pPr>
      <w:tabs>
        <w:tab w:val="center" w:pos="4680"/>
        <w:tab w:val="right" w:pos="9360"/>
      </w:tabs>
    </w:pPr>
  </w:style>
  <w:style w:type="character" w:customStyle="1" w:styleId="HeaderChar">
    <w:name w:val="Header Char"/>
    <w:link w:val="Header"/>
    <w:uiPriority w:val="99"/>
    <w:rsid w:val="001E643C"/>
    <w:rPr>
      <w:sz w:val="28"/>
      <w:szCs w:val="22"/>
    </w:rPr>
  </w:style>
  <w:style w:type="paragraph" w:styleId="Footer">
    <w:name w:val="footer"/>
    <w:basedOn w:val="Normal"/>
    <w:link w:val="FooterChar"/>
    <w:uiPriority w:val="99"/>
    <w:unhideWhenUsed/>
    <w:rsid w:val="001E643C"/>
    <w:pPr>
      <w:tabs>
        <w:tab w:val="center" w:pos="4680"/>
        <w:tab w:val="right" w:pos="9360"/>
      </w:tabs>
    </w:pPr>
  </w:style>
  <w:style w:type="character" w:customStyle="1" w:styleId="FooterChar">
    <w:name w:val="Footer Char"/>
    <w:link w:val="Footer"/>
    <w:uiPriority w:val="99"/>
    <w:rsid w:val="001E643C"/>
    <w:rPr>
      <w:sz w:val="28"/>
      <w:szCs w:val="22"/>
    </w:rPr>
  </w:style>
  <w:style w:type="paragraph" w:styleId="ListParagraph">
    <w:name w:val="List Paragraph"/>
    <w:basedOn w:val="Normal"/>
    <w:uiPriority w:val="34"/>
    <w:qFormat/>
    <w:rsid w:val="00FE3A7D"/>
    <w:pPr>
      <w:spacing w:before="120" w:after="120" w:line="288" w:lineRule="auto"/>
      <w:ind w:left="720"/>
      <w:contextualSpacing/>
    </w:pPr>
    <w:rPr>
      <w:sz w:val="30"/>
    </w:rPr>
  </w:style>
  <w:style w:type="character" w:styleId="CommentReference">
    <w:name w:val="annotation reference"/>
    <w:uiPriority w:val="99"/>
    <w:semiHidden/>
    <w:unhideWhenUsed/>
    <w:rsid w:val="00105B6D"/>
    <w:rPr>
      <w:sz w:val="16"/>
      <w:szCs w:val="16"/>
    </w:rPr>
  </w:style>
  <w:style w:type="paragraph" w:styleId="CommentText">
    <w:name w:val="annotation text"/>
    <w:basedOn w:val="Normal"/>
    <w:link w:val="CommentTextChar"/>
    <w:uiPriority w:val="99"/>
    <w:semiHidden/>
    <w:unhideWhenUsed/>
    <w:rsid w:val="00105B6D"/>
    <w:rPr>
      <w:sz w:val="20"/>
      <w:szCs w:val="20"/>
    </w:rPr>
  </w:style>
  <w:style w:type="character" w:customStyle="1" w:styleId="CommentTextChar">
    <w:name w:val="Comment Text Char"/>
    <w:basedOn w:val="DefaultParagraphFont"/>
    <w:link w:val="CommentText"/>
    <w:uiPriority w:val="99"/>
    <w:semiHidden/>
    <w:rsid w:val="00105B6D"/>
  </w:style>
  <w:style w:type="paragraph" w:styleId="CommentSubject">
    <w:name w:val="annotation subject"/>
    <w:basedOn w:val="CommentText"/>
    <w:next w:val="CommentText"/>
    <w:link w:val="CommentSubjectChar"/>
    <w:uiPriority w:val="99"/>
    <w:semiHidden/>
    <w:unhideWhenUsed/>
    <w:rsid w:val="00105B6D"/>
    <w:rPr>
      <w:b/>
      <w:bCs/>
    </w:rPr>
  </w:style>
  <w:style w:type="character" w:customStyle="1" w:styleId="CommentSubjectChar">
    <w:name w:val="Comment Subject Char"/>
    <w:link w:val="CommentSubject"/>
    <w:uiPriority w:val="99"/>
    <w:semiHidden/>
    <w:rsid w:val="00105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932">
      <w:bodyDiv w:val="1"/>
      <w:marLeft w:val="0"/>
      <w:marRight w:val="0"/>
      <w:marTop w:val="0"/>
      <w:marBottom w:val="0"/>
      <w:divBdr>
        <w:top w:val="none" w:sz="0" w:space="0" w:color="auto"/>
        <w:left w:val="none" w:sz="0" w:space="0" w:color="auto"/>
        <w:bottom w:val="none" w:sz="0" w:space="0" w:color="auto"/>
        <w:right w:val="none" w:sz="0" w:space="0" w:color="auto"/>
      </w:divBdr>
    </w:div>
    <w:div w:id="18411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AE36-5ED3-4257-B243-7644FE71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TUYenBai</dc:creator>
  <cp:keywords/>
  <dc:description/>
  <cp:lastModifiedBy>Admin</cp:lastModifiedBy>
  <cp:revision>2</cp:revision>
  <cp:lastPrinted>2021-07-12T10:01:00Z</cp:lastPrinted>
  <dcterms:created xsi:type="dcterms:W3CDTF">2021-10-13T07:26:00Z</dcterms:created>
  <dcterms:modified xsi:type="dcterms:W3CDTF">2021-10-13T07:26:00Z</dcterms:modified>
</cp:coreProperties>
</file>