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9" w:type="dxa"/>
        <w:tblInd w:w="108" w:type="dxa"/>
        <w:tblLook w:val="01E0" w:firstRow="1" w:lastRow="1" w:firstColumn="1" w:lastColumn="1" w:noHBand="0" w:noVBand="0"/>
      </w:tblPr>
      <w:tblGrid>
        <w:gridCol w:w="4500"/>
        <w:gridCol w:w="4759"/>
      </w:tblGrid>
      <w:tr w:rsidR="007F71A2" w:rsidRPr="00F35670" w:rsidTr="00561E56">
        <w:tc>
          <w:tcPr>
            <w:tcW w:w="4500" w:type="dxa"/>
          </w:tcPr>
          <w:p w:rsidR="007F71A2" w:rsidRPr="00F35670" w:rsidRDefault="007F71A2" w:rsidP="00561E56">
            <w:pPr>
              <w:spacing w:after="0"/>
              <w:jc w:val="center"/>
              <w:rPr>
                <w:rFonts w:eastAsia="Times New Roman"/>
                <w:szCs w:val="28"/>
              </w:rPr>
            </w:pPr>
            <w:r w:rsidRPr="00F35670">
              <w:rPr>
                <w:rFonts w:eastAsia="Times New Roman"/>
                <w:szCs w:val="28"/>
              </w:rPr>
              <w:t>ĐẢNG BỘ TỈNH YÊN BÁI</w:t>
            </w:r>
          </w:p>
          <w:p w:rsidR="007F71A2" w:rsidRPr="00F35670" w:rsidRDefault="007F71A2" w:rsidP="00561E56">
            <w:pPr>
              <w:spacing w:after="0"/>
              <w:jc w:val="center"/>
              <w:rPr>
                <w:rFonts w:eastAsia="Times New Roman"/>
                <w:b/>
                <w:szCs w:val="28"/>
              </w:rPr>
            </w:pPr>
            <w:r w:rsidRPr="00F35670">
              <w:rPr>
                <w:rFonts w:eastAsia="Times New Roman"/>
                <w:b/>
                <w:szCs w:val="28"/>
              </w:rPr>
              <w:t>ĐẢNG UỶ KHỐI CƠ QUAN</w:t>
            </w:r>
            <w:r w:rsidRPr="00F35670">
              <w:rPr>
                <w:rFonts w:eastAsia="Times New Roman"/>
                <w:b/>
                <w:szCs w:val="28"/>
                <w:lang w:val="vi-VN"/>
              </w:rPr>
              <w:t xml:space="preserve"> </w:t>
            </w:r>
            <w:r w:rsidRPr="00F35670">
              <w:rPr>
                <w:rFonts w:eastAsia="Times New Roman"/>
                <w:b/>
                <w:szCs w:val="28"/>
              </w:rPr>
              <w:t>VÀ DOANH NGHIỆP TỈNH</w:t>
            </w:r>
          </w:p>
          <w:p w:rsidR="007F71A2" w:rsidRPr="00F35670" w:rsidRDefault="007F71A2" w:rsidP="00561E56">
            <w:pPr>
              <w:spacing w:after="0"/>
              <w:jc w:val="center"/>
              <w:rPr>
                <w:rFonts w:eastAsia="Times New Roman"/>
                <w:b/>
                <w:szCs w:val="28"/>
              </w:rPr>
            </w:pPr>
            <w:r w:rsidRPr="00F35670">
              <w:rPr>
                <w:rFonts w:eastAsia="Times New Roman"/>
                <w:b/>
                <w:szCs w:val="28"/>
              </w:rPr>
              <w:t>*</w:t>
            </w:r>
          </w:p>
          <w:p w:rsidR="007F71A2" w:rsidRPr="00F35670" w:rsidRDefault="007F71A2" w:rsidP="00727682">
            <w:pPr>
              <w:spacing w:after="0"/>
              <w:jc w:val="center"/>
              <w:rPr>
                <w:rFonts w:eastAsia="Times New Roman"/>
                <w:szCs w:val="28"/>
              </w:rPr>
            </w:pPr>
            <w:r w:rsidRPr="00F35670">
              <w:rPr>
                <w:rFonts w:eastAsia="Times New Roman"/>
                <w:szCs w:val="28"/>
              </w:rPr>
              <w:t xml:space="preserve">Số </w:t>
            </w:r>
            <w:r w:rsidR="00727682">
              <w:rPr>
                <w:rFonts w:eastAsia="Times New Roman"/>
                <w:szCs w:val="28"/>
              </w:rPr>
              <w:t>74</w:t>
            </w:r>
            <w:r w:rsidRPr="00F35670">
              <w:rPr>
                <w:rFonts w:eastAsia="Times New Roman"/>
                <w:szCs w:val="28"/>
              </w:rPr>
              <w:t xml:space="preserve"> </w:t>
            </w:r>
            <w:r w:rsidR="00B27680" w:rsidRPr="00F35670">
              <w:rPr>
                <w:rFonts w:eastAsia="Times New Roman"/>
                <w:szCs w:val="28"/>
              </w:rPr>
              <w:t>- KH/ĐUK</w:t>
            </w:r>
          </w:p>
        </w:tc>
        <w:tc>
          <w:tcPr>
            <w:tcW w:w="4759" w:type="dxa"/>
          </w:tcPr>
          <w:p w:rsidR="007F71A2" w:rsidRPr="00F35670" w:rsidRDefault="007F71A2" w:rsidP="00561E56">
            <w:pPr>
              <w:spacing w:after="0"/>
              <w:jc w:val="right"/>
              <w:rPr>
                <w:rFonts w:eastAsia="Times New Roman"/>
                <w:b/>
                <w:sz w:val="34"/>
                <w:szCs w:val="30"/>
              </w:rPr>
            </w:pPr>
            <w:r w:rsidRPr="00F35670">
              <w:rPr>
                <w:noProof/>
                <w:sz w:val="30"/>
              </w:rPr>
              <mc:AlternateContent>
                <mc:Choice Requires="wps">
                  <w:drawing>
                    <wp:anchor distT="0" distB="0" distL="114300" distR="114300" simplePos="0" relativeHeight="251659264" behindDoc="0" locked="0" layoutInCell="1" allowOverlap="1" wp14:anchorId="63749EA2" wp14:editId="0BF6A27E">
                      <wp:simplePos x="0" y="0"/>
                      <wp:positionH relativeFrom="column">
                        <wp:posOffset>271780</wp:posOffset>
                      </wp:positionH>
                      <wp:positionV relativeFrom="paragraph">
                        <wp:posOffset>223520</wp:posOffset>
                      </wp:positionV>
                      <wp:extent cx="2581275" cy="635"/>
                      <wp:effectExtent l="0" t="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6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97B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7.6pt" to="224.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" strokeweight=".95pt"/>
                  </w:pict>
                </mc:Fallback>
              </mc:AlternateContent>
            </w:r>
            <w:r w:rsidRPr="00F35670">
              <w:rPr>
                <w:rFonts w:eastAsia="Times New Roman"/>
                <w:b/>
                <w:szCs w:val="30"/>
              </w:rPr>
              <w:t xml:space="preserve">   </w:t>
            </w:r>
            <w:r w:rsidRPr="00F35670">
              <w:rPr>
                <w:rFonts w:eastAsia="Times New Roman"/>
                <w:b/>
                <w:sz w:val="30"/>
                <w:szCs w:val="30"/>
              </w:rPr>
              <w:t xml:space="preserve">ĐẢNG CỘNG SẢN VIỆT </w:t>
            </w:r>
            <w:smartTag w:uri="urn:schemas-microsoft-com:office:smarttags" w:element="place">
              <w:smartTag w:uri="urn:schemas-microsoft-com:office:smarttags" w:element="country-region">
                <w:r w:rsidRPr="00F35670">
                  <w:rPr>
                    <w:rFonts w:eastAsia="Times New Roman"/>
                    <w:b/>
                    <w:sz w:val="30"/>
                    <w:szCs w:val="30"/>
                  </w:rPr>
                  <w:t>NAM</w:t>
                </w:r>
              </w:smartTag>
            </w:smartTag>
          </w:p>
          <w:p w:rsidR="007F71A2" w:rsidRPr="00F35670" w:rsidRDefault="007F71A2" w:rsidP="00561E56">
            <w:pPr>
              <w:spacing w:after="0"/>
              <w:jc w:val="right"/>
              <w:rPr>
                <w:rFonts w:eastAsia="Times New Roman"/>
                <w:sz w:val="26"/>
                <w:szCs w:val="30"/>
              </w:rPr>
            </w:pPr>
          </w:p>
          <w:p w:rsidR="007F71A2" w:rsidRPr="00F35670" w:rsidRDefault="007F71A2" w:rsidP="00561E56">
            <w:pPr>
              <w:spacing w:after="0"/>
              <w:jc w:val="right"/>
              <w:rPr>
                <w:rFonts w:eastAsia="Times New Roman"/>
                <w:sz w:val="16"/>
                <w:szCs w:val="16"/>
              </w:rPr>
            </w:pPr>
          </w:p>
          <w:p w:rsidR="007F71A2" w:rsidRPr="00F35670" w:rsidRDefault="007F71A2" w:rsidP="00727682">
            <w:pPr>
              <w:spacing w:after="0"/>
              <w:jc w:val="right"/>
              <w:rPr>
                <w:rFonts w:eastAsia="Times New Roman"/>
                <w:i/>
                <w:szCs w:val="28"/>
              </w:rPr>
            </w:pPr>
            <w:r w:rsidRPr="00F35670">
              <w:rPr>
                <w:rFonts w:eastAsia="Times New Roman"/>
                <w:i/>
                <w:szCs w:val="28"/>
              </w:rPr>
              <w:t xml:space="preserve">Yên Bái, ngày </w:t>
            </w:r>
            <w:r w:rsidR="00727682">
              <w:rPr>
                <w:rFonts w:eastAsia="Times New Roman"/>
                <w:i/>
                <w:szCs w:val="28"/>
              </w:rPr>
              <w:t>10</w:t>
            </w:r>
            <w:r w:rsidRPr="00F35670">
              <w:rPr>
                <w:rFonts w:eastAsia="Times New Roman"/>
                <w:i/>
                <w:szCs w:val="28"/>
              </w:rPr>
              <w:t xml:space="preserve"> tháng </w:t>
            </w:r>
            <w:r w:rsidR="002C3B6D">
              <w:rPr>
                <w:rFonts w:eastAsia="Times New Roman"/>
                <w:i/>
                <w:szCs w:val="28"/>
              </w:rPr>
              <w:t>8</w:t>
            </w:r>
            <w:r w:rsidRPr="00F35670">
              <w:rPr>
                <w:rFonts w:eastAsia="Times New Roman"/>
                <w:i/>
                <w:szCs w:val="28"/>
              </w:rPr>
              <w:t xml:space="preserve"> năm 2021</w:t>
            </w:r>
          </w:p>
        </w:tc>
      </w:tr>
    </w:tbl>
    <w:p w:rsidR="007F71A2" w:rsidRPr="00727682" w:rsidRDefault="007F71A2" w:rsidP="007F71A2">
      <w:pPr>
        <w:spacing w:after="0"/>
        <w:jc w:val="both"/>
        <w:rPr>
          <w:rFonts w:eastAsia="Times New Roman"/>
          <w:szCs w:val="30"/>
        </w:rPr>
      </w:pPr>
    </w:p>
    <w:p w:rsidR="007F71A2" w:rsidRPr="00F35670" w:rsidRDefault="007F71A2" w:rsidP="007F71A2">
      <w:pPr>
        <w:spacing w:after="0"/>
        <w:jc w:val="center"/>
        <w:rPr>
          <w:rFonts w:eastAsia="Times New Roman"/>
          <w:b/>
          <w:sz w:val="32"/>
          <w:szCs w:val="30"/>
        </w:rPr>
      </w:pPr>
      <w:r w:rsidRPr="00F35670">
        <w:rPr>
          <w:rFonts w:eastAsia="Times New Roman"/>
          <w:b/>
          <w:sz w:val="30"/>
          <w:szCs w:val="30"/>
        </w:rPr>
        <w:t>KẾ HOẠCH</w:t>
      </w:r>
    </w:p>
    <w:p w:rsidR="00E2069B" w:rsidRDefault="005F7AFE" w:rsidP="00E2069B">
      <w:pPr>
        <w:keepNext/>
        <w:widowControl w:val="0"/>
        <w:spacing w:after="0"/>
        <w:jc w:val="center"/>
        <w:rPr>
          <w:b/>
          <w:color w:val="000000"/>
          <w:sz w:val="30"/>
          <w:szCs w:val="30"/>
        </w:rPr>
      </w:pPr>
      <w:r w:rsidRPr="00F35670">
        <w:rPr>
          <w:rFonts w:eastAsia="Times New Roman"/>
          <w:b/>
          <w:sz w:val="30"/>
          <w:szCs w:val="30"/>
        </w:rPr>
        <w:t>T</w:t>
      </w:r>
      <w:r w:rsidR="007F71A2" w:rsidRPr="00F35670">
        <w:rPr>
          <w:rFonts w:eastAsia="Times New Roman"/>
          <w:b/>
          <w:sz w:val="30"/>
          <w:szCs w:val="30"/>
        </w:rPr>
        <w:t xml:space="preserve">hực hiện </w:t>
      </w:r>
      <w:r w:rsidR="00E2069B">
        <w:rPr>
          <w:rFonts w:eastAsia="Times New Roman"/>
          <w:b/>
          <w:sz w:val="30"/>
          <w:szCs w:val="30"/>
        </w:rPr>
        <w:t xml:space="preserve">Chỉ thị số 14-CT/TU, ngày 01/6/2021 của Ban Thường vụ Tỉnh ủy </w:t>
      </w:r>
      <w:r w:rsidR="00E2069B">
        <w:rPr>
          <w:b/>
          <w:color w:val="000000"/>
          <w:sz w:val="30"/>
          <w:szCs w:val="30"/>
        </w:rPr>
        <w:t>v</w:t>
      </w:r>
      <w:r w:rsidR="00E2069B" w:rsidRPr="00037DCF">
        <w:rPr>
          <w:b/>
          <w:color w:val="000000"/>
          <w:sz w:val="30"/>
          <w:szCs w:val="30"/>
        </w:rPr>
        <w:t xml:space="preserve">ề tăng cường sự lãnh đạo của Đảng đối với công tác </w:t>
      </w:r>
    </w:p>
    <w:p w:rsidR="00E2069B" w:rsidRDefault="00E2069B" w:rsidP="00E2069B">
      <w:pPr>
        <w:keepNext/>
        <w:widowControl w:val="0"/>
        <w:spacing w:after="0"/>
        <w:jc w:val="center"/>
        <w:rPr>
          <w:b/>
          <w:color w:val="000000"/>
          <w:sz w:val="30"/>
          <w:szCs w:val="30"/>
        </w:rPr>
      </w:pPr>
      <w:r w:rsidRPr="00037DCF">
        <w:rPr>
          <w:b/>
          <w:color w:val="000000"/>
          <w:sz w:val="30"/>
          <w:szCs w:val="30"/>
        </w:rPr>
        <w:t xml:space="preserve">tuyên truyền, phổ biến, giáo dục pháp luật, nâng cao ý </w:t>
      </w:r>
    </w:p>
    <w:p w:rsidR="00E2069B" w:rsidRPr="00037DCF" w:rsidRDefault="00E2069B" w:rsidP="00E2069B">
      <w:pPr>
        <w:keepNext/>
        <w:widowControl w:val="0"/>
        <w:spacing w:after="0"/>
        <w:jc w:val="center"/>
        <w:rPr>
          <w:b/>
          <w:color w:val="000000"/>
          <w:sz w:val="30"/>
          <w:szCs w:val="30"/>
        </w:rPr>
      </w:pPr>
      <w:r w:rsidRPr="00037DCF">
        <w:rPr>
          <w:b/>
          <w:color w:val="000000"/>
          <w:sz w:val="30"/>
          <w:szCs w:val="30"/>
        </w:rPr>
        <w:t>thức chấp hành pháp luậ</w:t>
      </w:r>
      <w:r>
        <w:rPr>
          <w:b/>
          <w:color w:val="000000"/>
          <w:sz w:val="30"/>
          <w:szCs w:val="30"/>
        </w:rPr>
        <w:t xml:space="preserve">t </w:t>
      </w:r>
      <w:r w:rsidRPr="00037DCF">
        <w:rPr>
          <w:b/>
          <w:color w:val="000000"/>
          <w:sz w:val="30"/>
          <w:szCs w:val="30"/>
        </w:rPr>
        <w:t xml:space="preserve">cho cán bộ, nhân dân </w:t>
      </w:r>
    </w:p>
    <w:p w:rsidR="007F71A2" w:rsidRPr="00F35670" w:rsidRDefault="007F71A2" w:rsidP="00E2069B">
      <w:pPr>
        <w:tabs>
          <w:tab w:val="left" w:pos="3525"/>
        </w:tabs>
        <w:spacing w:after="0"/>
        <w:jc w:val="center"/>
        <w:rPr>
          <w:rFonts w:eastAsia="Times New Roman"/>
          <w:szCs w:val="30"/>
        </w:rPr>
      </w:pPr>
      <w:r w:rsidRPr="00F35670">
        <w:rPr>
          <w:rFonts w:eastAsia="Times New Roman"/>
          <w:szCs w:val="30"/>
        </w:rPr>
        <w:t>-----</w:t>
      </w:r>
    </w:p>
    <w:p w:rsidR="007F71A2" w:rsidRPr="00F35670" w:rsidRDefault="007F71A2" w:rsidP="007F71A2">
      <w:pPr>
        <w:tabs>
          <w:tab w:val="left" w:pos="3525"/>
        </w:tabs>
        <w:spacing w:after="0"/>
        <w:jc w:val="center"/>
        <w:rPr>
          <w:rFonts w:eastAsia="Times New Roman"/>
          <w:sz w:val="14"/>
          <w:szCs w:val="30"/>
        </w:rPr>
      </w:pPr>
    </w:p>
    <w:p w:rsidR="007F71A2" w:rsidRPr="00887794" w:rsidRDefault="007F71A2" w:rsidP="00727682">
      <w:pPr>
        <w:keepNext/>
        <w:widowControl w:val="0"/>
        <w:spacing w:before="120" w:after="120" w:line="360" w:lineRule="exact"/>
        <w:ind w:firstLine="720"/>
        <w:jc w:val="both"/>
        <w:rPr>
          <w:color w:val="000000"/>
          <w:sz w:val="30"/>
          <w:szCs w:val="30"/>
        </w:rPr>
      </w:pPr>
      <w:r w:rsidRPr="00887794">
        <w:rPr>
          <w:rFonts w:eastAsia="Times New Roman"/>
          <w:sz w:val="30"/>
          <w:szCs w:val="32"/>
        </w:rPr>
        <w:t xml:space="preserve">Thực hiện </w:t>
      </w:r>
      <w:r w:rsidR="00887794" w:rsidRPr="00887794">
        <w:rPr>
          <w:rFonts w:eastAsia="Times New Roman"/>
          <w:sz w:val="30"/>
          <w:szCs w:val="30"/>
        </w:rPr>
        <w:t>Chỉ thị số 14-CT/TU, ngày 01/6/2021 của Ban Thường</w:t>
      </w:r>
      <w:r w:rsidR="00887794">
        <w:rPr>
          <w:rFonts w:eastAsia="Times New Roman"/>
          <w:sz w:val="30"/>
          <w:szCs w:val="30"/>
        </w:rPr>
        <w:t xml:space="preserve"> vụ </w:t>
      </w:r>
      <w:r w:rsidR="00887794" w:rsidRPr="00887794">
        <w:rPr>
          <w:rFonts w:eastAsia="Times New Roman"/>
          <w:sz w:val="30"/>
          <w:szCs w:val="30"/>
        </w:rPr>
        <w:t xml:space="preserve">Tỉnh ủy </w:t>
      </w:r>
      <w:r w:rsidR="00887794" w:rsidRPr="00887794">
        <w:rPr>
          <w:color w:val="000000"/>
          <w:sz w:val="30"/>
          <w:szCs w:val="30"/>
        </w:rPr>
        <w:t>về tăng cường sự lãnh đạo của Đảng đối với công tác tuyên truyề</w:t>
      </w:r>
      <w:r w:rsidR="00887794">
        <w:rPr>
          <w:color w:val="000000"/>
          <w:sz w:val="30"/>
          <w:szCs w:val="30"/>
        </w:rPr>
        <w:t xml:space="preserve">n, </w:t>
      </w:r>
      <w:r w:rsidR="00887794" w:rsidRPr="00887794">
        <w:rPr>
          <w:color w:val="000000"/>
          <w:sz w:val="30"/>
          <w:szCs w:val="30"/>
        </w:rPr>
        <w:t>phổ biến, giáo dục pháp luật, nâng cao ý thức chấp hành pháp luật cho cán bộ, nhân dân</w:t>
      </w:r>
      <w:r w:rsidR="00887794">
        <w:rPr>
          <w:color w:val="000000"/>
          <w:sz w:val="30"/>
          <w:szCs w:val="30"/>
        </w:rPr>
        <w:t xml:space="preserve"> (</w:t>
      </w:r>
      <w:r w:rsidR="00887794" w:rsidRPr="00887794">
        <w:rPr>
          <w:rFonts w:eastAsia="Times New Roman"/>
          <w:sz w:val="30"/>
          <w:szCs w:val="30"/>
        </w:rPr>
        <w:t>Chỉ thị số 14-CT/TU</w:t>
      </w:r>
      <w:r w:rsidR="00887794">
        <w:rPr>
          <w:rFonts w:eastAsia="Times New Roman"/>
          <w:sz w:val="30"/>
          <w:szCs w:val="30"/>
        </w:rPr>
        <w:t>)</w:t>
      </w:r>
      <w:r w:rsidR="00F35670" w:rsidRPr="004722B1">
        <w:rPr>
          <w:sz w:val="30"/>
          <w:szCs w:val="32"/>
        </w:rPr>
        <w:t>,</w:t>
      </w:r>
      <w:r w:rsidRPr="00F35670">
        <w:rPr>
          <w:rFonts w:eastAsia="Times New Roman"/>
          <w:sz w:val="30"/>
          <w:szCs w:val="32"/>
        </w:rPr>
        <w:t xml:space="preserve"> Ban Thường vụ Đảng ủy Khối cơ quan và doanh nghiệp tỉnh xây dựng </w:t>
      </w:r>
      <w:r w:rsidR="006519E9">
        <w:rPr>
          <w:rFonts w:eastAsia="Times New Roman"/>
          <w:sz w:val="30"/>
          <w:szCs w:val="32"/>
        </w:rPr>
        <w:t>kế hoạch quán triệt, triển khai</w:t>
      </w:r>
      <w:r w:rsidRPr="00F35670">
        <w:rPr>
          <w:rFonts w:eastAsia="Times New Roman"/>
          <w:sz w:val="30"/>
          <w:szCs w:val="32"/>
        </w:rPr>
        <w:t xml:space="preserve"> thực hiện như sau:</w:t>
      </w:r>
      <w:r w:rsidR="00FE2A77">
        <w:rPr>
          <w:rFonts w:eastAsia="Times New Roman"/>
          <w:sz w:val="30"/>
          <w:szCs w:val="32"/>
        </w:rPr>
        <w:t xml:space="preserve"> </w:t>
      </w:r>
    </w:p>
    <w:p w:rsidR="007F71A2" w:rsidRPr="00597BED" w:rsidRDefault="007F71A2" w:rsidP="00727682">
      <w:pPr>
        <w:spacing w:before="120" w:after="120" w:line="360" w:lineRule="exact"/>
        <w:ind w:right="57" w:firstLine="720"/>
        <w:jc w:val="both"/>
        <w:rPr>
          <w:rFonts w:eastAsia="Times New Roman"/>
          <w:b/>
          <w:sz w:val="30"/>
          <w:szCs w:val="30"/>
        </w:rPr>
      </w:pPr>
      <w:r w:rsidRPr="00F35670">
        <w:rPr>
          <w:rFonts w:eastAsia="Times New Roman"/>
          <w:b/>
          <w:sz w:val="30"/>
          <w:szCs w:val="30"/>
        </w:rPr>
        <w:t xml:space="preserve">I. </w:t>
      </w:r>
      <w:r w:rsidRPr="00F35670">
        <w:rPr>
          <w:rFonts w:eastAsia="Times New Roman"/>
          <w:b/>
          <w:sz w:val="30"/>
          <w:szCs w:val="30"/>
          <w:lang w:val="vi-VN"/>
        </w:rPr>
        <w:t>MỤC ĐÍCH, YÊU CẦU</w:t>
      </w:r>
      <w:r w:rsidR="00597BED">
        <w:rPr>
          <w:rFonts w:eastAsia="Times New Roman"/>
          <w:b/>
          <w:sz w:val="30"/>
          <w:szCs w:val="30"/>
        </w:rPr>
        <w:t xml:space="preserve"> </w:t>
      </w:r>
    </w:p>
    <w:p w:rsidR="00D22502" w:rsidRPr="00622507" w:rsidRDefault="00D22502" w:rsidP="00727682">
      <w:pPr>
        <w:spacing w:before="120" w:after="120" w:line="360" w:lineRule="exact"/>
        <w:ind w:right="57" w:firstLine="720"/>
        <w:jc w:val="both"/>
        <w:rPr>
          <w:b/>
          <w:sz w:val="30"/>
          <w:szCs w:val="28"/>
          <w:lang w:val="nl-NL"/>
        </w:rPr>
      </w:pPr>
      <w:r w:rsidRPr="00622507">
        <w:rPr>
          <w:b/>
          <w:sz w:val="30"/>
          <w:szCs w:val="28"/>
          <w:lang w:val="nl-NL"/>
        </w:rPr>
        <w:t>1. Mục đích</w:t>
      </w:r>
    </w:p>
    <w:p w:rsidR="00D22502" w:rsidRPr="00622507" w:rsidRDefault="00D22502" w:rsidP="00727682">
      <w:pPr>
        <w:spacing w:before="120" w:after="120" w:line="360" w:lineRule="exact"/>
        <w:ind w:right="57" w:firstLine="720"/>
        <w:jc w:val="both"/>
        <w:rPr>
          <w:sz w:val="30"/>
          <w:szCs w:val="28"/>
          <w:lang w:val="nl-NL"/>
        </w:rPr>
      </w:pPr>
      <w:r w:rsidRPr="00622507">
        <w:rPr>
          <w:sz w:val="30"/>
          <w:szCs w:val="28"/>
          <w:lang w:val="nl-NL"/>
        </w:rPr>
        <w:t xml:space="preserve">- Tổ chức </w:t>
      </w:r>
      <w:r w:rsidR="00597BED">
        <w:rPr>
          <w:sz w:val="30"/>
          <w:szCs w:val="28"/>
          <w:lang w:val="nl-NL"/>
        </w:rPr>
        <w:t>phổ biến</w:t>
      </w:r>
      <w:r w:rsidRPr="00622507">
        <w:rPr>
          <w:sz w:val="30"/>
          <w:szCs w:val="28"/>
          <w:lang w:val="nl-NL"/>
        </w:rPr>
        <w:t xml:space="preserve">, quán triệt nghiêm túc </w:t>
      </w:r>
      <w:r w:rsidR="00597BED" w:rsidRPr="00887794">
        <w:rPr>
          <w:rFonts w:eastAsia="Times New Roman"/>
          <w:sz w:val="30"/>
          <w:szCs w:val="30"/>
        </w:rPr>
        <w:t>Chỉ thị số 14-CT/TU</w:t>
      </w:r>
      <w:r w:rsidR="0083220E" w:rsidRPr="00622507">
        <w:rPr>
          <w:sz w:val="30"/>
          <w:szCs w:val="28"/>
          <w:lang w:val="nl-NL"/>
        </w:rPr>
        <w:t xml:space="preserve"> </w:t>
      </w:r>
      <w:r w:rsidRPr="00622507">
        <w:rPr>
          <w:sz w:val="30"/>
          <w:szCs w:val="28"/>
          <w:lang w:val="nl-NL"/>
        </w:rPr>
        <w:t>để cán bộ, đảng viên, công chức, viên chức</w:t>
      </w:r>
      <w:r w:rsidR="009C356C">
        <w:rPr>
          <w:sz w:val="30"/>
          <w:szCs w:val="28"/>
          <w:lang w:val="nl-NL"/>
        </w:rPr>
        <w:t>, người lao động</w:t>
      </w:r>
      <w:r w:rsidRPr="00622507">
        <w:rPr>
          <w:sz w:val="30"/>
          <w:szCs w:val="28"/>
          <w:lang w:val="nl-NL"/>
        </w:rPr>
        <w:t xml:space="preserve"> trong </w:t>
      </w:r>
      <w:r w:rsidR="0082006E">
        <w:rPr>
          <w:sz w:val="30"/>
          <w:szCs w:val="28"/>
          <w:lang w:val="nl-NL"/>
        </w:rPr>
        <w:t>K</w:t>
      </w:r>
      <w:r w:rsidRPr="00622507">
        <w:rPr>
          <w:sz w:val="30"/>
          <w:szCs w:val="28"/>
          <w:lang w:val="nl-NL"/>
        </w:rPr>
        <w:t xml:space="preserve">hối </w:t>
      </w:r>
      <w:r w:rsidR="0028193B">
        <w:rPr>
          <w:sz w:val="30"/>
          <w:szCs w:val="28"/>
          <w:lang w:val="nl-NL"/>
        </w:rPr>
        <w:t xml:space="preserve">nắm vững </w:t>
      </w:r>
      <w:r w:rsidR="00CD35B9">
        <w:rPr>
          <w:sz w:val="30"/>
          <w:szCs w:val="28"/>
          <w:lang w:val="nl-NL"/>
        </w:rPr>
        <w:t>quan điểm</w:t>
      </w:r>
      <w:r w:rsidR="00F13186" w:rsidRPr="00037DCF">
        <w:rPr>
          <w:color w:val="000000"/>
          <w:sz w:val="30"/>
          <w:szCs w:val="30"/>
        </w:rPr>
        <w:t xml:space="preserve"> của Đảng, các văn bản pháp luật của Nhà nước về công tác tuyên truyền, phổ biến, giáo dục pháp luật</w:t>
      </w:r>
      <w:r w:rsidR="0028193B">
        <w:rPr>
          <w:color w:val="000000"/>
          <w:sz w:val="30"/>
          <w:szCs w:val="30"/>
        </w:rPr>
        <w:t>;</w:t>
      </w:r>
      <w:r w:rsidR="00F13186">
        <w:rPr>
          <w:sz w:val="30"/>
          <w:szCs w:val="28"/>
          <w:lang w:val="nl-NL"/>
        </w:rPr>
        <w:t xml:space="preserve"> </w:t>
      </w:r>
      <w:r w:rsidR="0070069A">
        <w:rPr>
          <w:sz w:val="30"/>
          <w:szCs w:val="28"/>
          <w:lang w:val="nl-NL"/>
        </w:rPr>
        <w:t>nhận thức rõ</w:t>
      </w:r>
      <w:r w:rsidR="0070069A" w:rsidRPr="00037DCF">
        <w:rPr>
          <w:color w:val="000000"/>
          <w:sz w:val="30"/>
          <w:szCs w:val="30"/>
        </w:rPr>
        <w:t xml:space="preserve"> vai trò, tầm quan trọng của công tác tuyên truyền, phổ biến, giáo dục pháp luật</w:t>
      </w:r>
      <w:r w:rsidR="0028193B">
        <w:rPr>
          <w:color w:val="000000"/>
          <w:sz w:val="30"/>
          <w:szCs w:val="30"/>
        </w:rPr>
        <w:t xml:space="preserve"> trong giai đoạn hiện nay</w:t>
      </w:r>
      <w:r w:rsidRPr="00622507">
        <w:rPr>
          <w:sz w:val="30"/>
          <w:szCs w:val="28"/>
          <w:lang w:val="nl-NL"/>
        </w:rPr>
        <w:t xml:space="preserve">.  </w:t>
      </w:r>
    </w:p>
    <w:p w:rsidR="00F24E85" w:rsidRDefault="00D22502" w:rsidP="00727682">
      <w:pPr>
        <w:spacing w:before="120" w:after="120" w:line="360" w:lineRule="exact"/>
        <w:ind w:right="57" w:firstLine="720"/>
        <w:jc w:val="both"/>
        <w:rPr>
          <w:sz w:val="30"/>
          <w:szCs w:val="28"/>
          <w:lang w:val="nl-NL"/>
        </w:rPr>
      </w:pPr>
      <w:r w:rsidRPr="00622507">
        <w:rPr>
          <w:sz w:val="30"/>
          <w:szCs w:val="28"/>
          <w:lang w:val="nl-NL"/>
        </w:rPr>
        <w:t xml:space="preserve">- Tăng cường </w:t>
      </w:r>
      <w:r w:rsidR="006A66CF">
        <w:rPr>
          <w:sz w:val="30"/>
          <w:szCs w:val="28"/>
          <w:lang w:val="nl-NL"/>
        </w:rPr>
        <w:t xml:space="preserve">công tác tuyên truyền nhằm </w:t>
      </w:r>
      <w:r w:rsidR="00F24E85" w:rsidRPr="00037DCF">
        <w:rPr>
          <w:color w:val="000000"/>
          <w:sz w:val="30"/>
          <w:szCs w:val="30"/>
        </w:rPr>
        <w:t>tạo sự chuyển biến tích cự</w:t>
      </w:r>
      <w:r w:rsidR="00F24E85">
        <w:rPr>
          <w:color w:val="000000"/>
          <w:sz w:val="30"/>
          <w:szCs w:val="30"/>
        </w:rPr>
        <w:t xml:space="preserve">c, nâng cao </w:t>
      </w:r>
      <w:r w:rsidR="00F24E85" w:rsidRPr="00037DCF">
        <w:rPr>
          <w:color w:val="000000"/>
          <w:sz w:val="30"/>
          <w:szCs w:val="30"/>
        </w:rPr>
        <w:t>hiểu biết, ý thức tôn trọng, thi hành pháp luật của cán bộ, đảng viên</w:t>
      </w:r>
      <w:r w:rsidR="0028193B">
        <w:rPr>
          <w:color w:val="000000"/>
          <w:sz w:val="30"/>
          <w:szCs w:val="30"/>
        </w:rPr>
        <w:t>, công chức, viên chức, người lao động</w:t>
      </w:r>
      <w:r w:rsidR="00F24E85" w:rsidRPr="00037DCF">
        <w:rPr>
          <w:color w:val="000000"/>
          <w:sz w:val="30"/>
          <w:szCs w:val="30"/>
        </w:rPr>
        <w:t xml:space="preserve">; </w:t>
      </w:r>
      <w:r w:rsidR="00F24E85">
        <w:rPr>
          <w:color w:val="000000"/>
          <w:sz w:val="30"/>
          <w:szCs w:val="30"/>
        </w:rPr>
        <w:t>góp phần bảo vệ quyền con người, quyền công dân và</w:t>
      </w:r>
      <w:r w:rsidR="00F24E85" w:rsidRPr="00037DCF">
        <w:rPr>
          <w:color w:val="000000"/>
          <w:sz w:val="30"/>
          <w:szCs w:val="30"/>
        </w:rPr>
        <w:t xml:space="preserve"> duy trì trật tự pháp luật, </w:t>
      </w:r>
      <w:r w:rsidR="00F24E85">
        <w:rPr>
          <w:color w:val="000000"/>
          <w:sz w:val="30"/>
          <w:szCs w:val="30"/>
        </w:rPr>
        <w:t xml:space="preserve">nâng cao </w:t>
      </w:r>
      <w:r w:rsidR="00F24E85" w:rsidRPr="00037DCF">
        <w:rPr>
          <w:color w:val="000000"/>
          <w:sz w:val="30"/>
          <w:szCs w:val="30"/>
        </w:rPr>
        <w:t>hiệu lực, hiệu quả hoạt động của các cơ quan</w:t>
      </w:r>
      <w:r w:rsidR="0028193B">
        <w:rPr>
          <w:color w:val="000000"/>
          <w:sz w:val="30"/>
          <w:szCs w:val="30"/>
        </w:rPr>
        <w:t xml:space="preserve">, đơn vị, doanh nghiệp trong </w:t>
      </w:r>
      <w:r w:rsidR="0082006E">
        <w:rPr>
          <w:color w:val="000000"/>
          <w:sz w:val="30"/>
          <w:szCs w:val="30"/>
        </w:rPr>
        <w:t>K</w:t>
      </w:r>
      <w:r w:rsidR="0028193B">
        <w:rPr>
          <w:color w:val="000000"/>
          <w:sz w:val="30"/>
          <w:szCs w:val="30"/>
        </w:rPr>
        <w:t>hối</w:t>
      </w:r>
      <w:r w:rsidR="00F24E85" w:rsidRPr="00037DCF">
        <w:rPr>
          <w:color w:val="000000"/>
          <w:sz w:val="30"/>
          <w:szCs w:val="30"/>
        </w:rPr>
        <w:t xml:space="preserve">, phục vụ nhiệm vụ phát triển kinh tế - xã hội của </w:t>
      </w:r>
      <w:r w:rsidR="0028193B">
        <w:rPr>
          <w:color w:val="000000"/>
          <w:sz w:val="30"/>
          <w:szCs w:val="30"/>
        </w:rPr>
        <w:t>tỉnh</w:t>
      </w:r>
      <w:r w:rsidR="00F24E85" w:rsidRPr="00037DCF">
        <w:rPr>
          <w:color w:val="000000"/>
          <w:sz w:val="30"/>
          <w:szCs w:val="30"/>
        </w:rPr>
        <w:t>.</w:t>
      </w:r>
      <w:r w:rsidRPr="00622507">
        <w:rPr>
          <w:sz w:val="30"/>
          <w:szCs w:val="28"/>
          <w:lang w:val="nl-NL"/>
        </w:rPr>
        <w:t xml:space="preserve"> </w:t>
      </w:r>
    </w:p>
    <w:p w:rsidR="00D22502" w:rsidRPr="00622507" w:rsidRDefault="00D22502" w:rsidP="00727682">
      <w:pPr>
        <w:spacing w:before="120" w:after="120" w:line="360" w:lineRule="exact"/>
        <w:ind w:right="57" w:firstLine="720"/>
        <w:jc w:val="both"/>
        <w:rPr>
          <w:b/>
          <w:sz w:val="30"/>
          <w:szCs w:val="28"/>
          <w:lang w:val="nl-NL"/>
        </w:rPr>
      </w:pPr>
      <w:r w:rsidRPr="00622507">
        <w:rPr>
          <w:b/>
          <w:sz w:val="30"/>
          <w:szCs w:val="28"/>
          <w:lang w:val="nl-NL"/>
        </w:rPr>
        <w:t xml:space="preserve">2. Yêu cầu </w:t>
      </w:r>
    </w:p>
    <w:p w:rsidR="00AD33B9" w:rsidRPr="00622507" w:rsidRDefault="0092227C" w:rsidP="00727682">
      <w:pPr>
        <w:spacing w:before="120" w:after="120" w:line="360" w:lineRule="exact"/>
        <w:ind w:right="57" w:firstLine="720"/>
        <w:jc w:val="both"/>
        <w:rPr>
          <w:sz w:val="30"/>
          <w:szCs w:val="28"/>
          <w:lang w:val="nl-NL"/>
        </w:rPr>
      </w:pPr>
      <w:r w:rsidRPr="0058127A">
        <w:rPr>
          <w:sz w:val="30"/>
          <w:szCs w:val="28"/>
        </w:rPr>
        <w:t xml:space="preserve">- Đề cao trách nhiệm, sự vào cuộc của </w:t>
      </w:r>
      <w:r w:rsidR="00CB0588">
        <w:rPr>
          <w:sz w:val="30"/>
          <w:szCs w:val="28"/>
        </w:rPr>
        <w:t>các chi, đảng bộ cơ sở, các tổ chức đoàn thể</w:t>
      </w:r>
      <w:r w:rsidRPr="0058127A">
        <w:rPr>
          <w:sz w:val="30"/>
          <w:szCs w:val="28"/>
        </w:rPr>
        <w:t xml:space="preserve">, vai trò lãnh đạo, chỉ đạo của cấp ủy; nhiệm vụ cụ thể của các </w:t>
      </w:r>
      <w:r w:rsidR="00DE11A9">
        <w:rPr>
          <w:sz w:val="30"/>
          <w:szCs w:val="28"/>
        </w:rPr>
        <w:t xml:space="preserve">cơ quan, đơn vị, </w:t>
      </w:r>
      <w:r w:rsidRPr="0058127A">
        <w:rPr>
          <w:sz w:val="30"/>
          <w:szCs w:val="28"/>
        </w:rPr>
        <w:t>đoàn thể</w:t>
      </w:r>
      <w:r w:rsidR="00D75266">
        <w:rPr>
          <w:sz w:val="30"/>
          <w:szCs w:val="28"/>
        </w:rPr>
        <w:t>, doanh nghiệp</w:t>
      </w:r>
      <w:r w:rsidRPr="0058127A">
        <w:rPr>
          <w:sz w:val="30"/>
          <w:szCs w:val="28"/>
        </w:rPr>
        <w:t xml:space="preserve"> và trách nhiệm của người đứng đầu trong</w:t>
      </w:r>
      <w:r w:rsidRPr="00622507">
        <w:rPr>
          <w:sz w:val="30"/>
          <w:szCs w:val="28"/>
          <w:lang w:val="nl-NL"/>
        </w:rPr>
        <w:t xml:space="preserve"> </w:t>
      </w:r>
      <w:r w:rsidR="00D75266">
        <w:rPr>
          <w:sz w:val="30"/>
          <w:szCs w:val="28"/>
          <w:lang w:val="nl-NL"/>
        </w:rPr>
        <w:t xml:space="preserve">triển khai thực hiện </w:t>
      </w:r>
      <w:r w:rsidR="00663866" w:rsidRPr="00887794">
        <w:rPr>
          <w:rFonts w:eastAsia="Times New Roman"/>
          <w:sz w:val="30"/>
          <w:szCs w:val="30"/>
        </w:rPr>
        <w:t>Chỉ thị số 14-CT/TU</w:t>
      </w:r>
      <w:r w:rsidR="00AD33B9" w:rsidRPr="00622507">
        <w:rPr>
          <w:sz w:val="30"/>
          <w:szCs w:val="28"/>
          <w:lang w:val="nl-NL"/>
        </w:rPr>
        <w:t xml:space="preserve">.  </w:t>
      </w:r>
    </w:p>
    <w:p w:rsidR="00D22502" w:rsidRPr="00622507" w:rsidRDefault="00D22502" w:rsidP="00727682">
      <w:pPr>
        <w:spacing w:before="120" w:after="120" w:line="360" w:lineRule="exact"/>
        <w:ind w:right="57" w:firstLine="720"/>
        <w:jc w:val="both"/>
        <w:rPr>
          <w:sz w:val="30"/>
          <w:szCs w:val="28"/>
          <w:lang w:val="nl-NL"/>
        </w:rPr>
      </w:pPr>
      <w:r w:rsidRPr="00622507">
        <w:rPr>
          <w:sz w:val="30"/>
          <w:szCs w:val="28"/>
          <w:lang w:val="nl-NL"/>
        </w:rPr>
        <w:t xml:space="preserve">- Việc tổ chức thực hiện </w:t>
      </w:r>
      <w:r w:rsidR="00FF0B93" w:rsidRPr="00887794">
        <w:rPr>
          <w:rFonts w:eastAsia="Times New Roman"/>
          <w:sz w:val="30"/>
          <w:szCs w:val="30"/>
        </w:rPr>
        <w:t>Chỉ thị số 14-CT/TU</w:t>
      </w:r>
      <w:r w:rsidR="00FF0B93">
        <w:rPr>
          <w:sz w:val="30"/>
          <w:szCs w:val="28"/>
          <w:lang w:val="nl-NL"/>
        </w:rPr>
        <w:t xml:space="preserve"> </w:t>
      </w:r>
      <w:r w:rsidR="000C5779">
        <w:rPr>
          <w:sz w:val="30"/>
          <w:szCs w:val="28"/>
          <w:lang w:val="nl-NL"/>
        </w:rPr>
        <w:t xml:space="preserve">phải </w:t>
      </w:r>
      <w:r w:rsidRPr="00622507">
        <w:rPr>
          <w:sz w:val="30"/>
          <w:szCs w:val="28"/>
          <w:lang w:val="nl-NL"/>
        </w:rPr>
        <w:t>gắn với tiếp tục quán triệt, tổ chức thực hiện các nghị quyết, chỉ thị, kết luận, quy định của Đảng có liên quan.</w:t>
      </w:r>
    </w:p>
    <w:p w:rsidR="007F71A2" w:rsidRPr="00F35670" w:rsidRDefault="007F71A2" w:rsidP="00727682">
      <w:pPr>
        <w:shd w:val="clear" w:color="auto" w:fill="FFFFFF"/>
        <w:spacing w:before="120" w:after="120" w:line="360" w:lineRule="exact"/>
        <w:ind w:right="57" w:firstLine="720"/>
        <w:jc w:val="both"/>
        <w:rPr>
          <w:rFonts w:eastAsia="Times New Roman"/>
          <w:b/>
          <w:sz w:val="30"/>
          <w:szCs w:val="30"/>
        </w:rPr>
      </w:pPr>
      <w:r w:rsidRPr="00F35670">
        <w:rPr>
          <w:rFonts w:eastAsia="Times New Roman"/>
          <w:b/>
          <w:sz w:val="30"/>
          <w:szCs w:val="30"/>
        </w:rPr>
        <w:lastRenderedPageBreak/>
        <w:t>II. NỘI DUNG</w:t>
      </w:r>
    </w:p>
    <w:p w:rsidR="007F71A2" w:rsidRPr="00F35670" w:rsidRDefault="00843618" w:rsidP="00727682">
      <w:pPr>
        <w:shd w:val="clear" w:color="auto" w:fill="FFFFFF"/>
        <w:spacing w:before="120" w:after="120" w:line="360" w:lineRule="exact"/>
        <w:ind w:right="57" w:firstLine="720"/>
        <w:jc w:val="both"/>
        <w:rPr>
          <w:rFonts w:eastAsia="Times New Roman"/>
          <w:b/>
          <w:sz w:val="30"/>
          <w:szCs w:val="30"/>
        </w:rPr>
      </w:pPr>
      <w:r>
        <w:rPr>
          <w:rFonts w:eastAsia="Times New Roman"/>
          <w:b/>
          <w:sz w:val="30"/>
          <w:szCs w:val="30"/>
        </w:rPr>
        <w:t xml:space="preserve">1. Tổ chức </w:t>
      </w:r>
      <w:r w:rsidR="00D26FD9">
        <w:rPr>
          <w:rFonts w:eastAsia="Times New Roman"/>
          <w:b/>
          <w:sz w:val="30"/>
          <w:szCs w:val="30"/>
        </w:rPr>
        <w:t>phổ biến</w:t>
      </w:r>
      <w:r>
        <w:rPr>
          <w:rFonts w:eastAsia="Times New Roman"/>
          <w:b/>
          <w:sz w:val="30"/>
          <w:szCs w:val="30"/>
        </w:rPr>
        <w:t xml:space="preserve">, quán triệt </w:t>
      </w:r>
      <w:r w:rsidR="00D26FD9" w:rsidRPr="00992F3A">
        <w:rPr>
          <w:rFonts w:eastAsia="Times New Roman"/>
          <w:b/>
          <w:sz w:val="30"/>
          <w:szCs w:val="30"/>
        </w:rPr>
        <w:t>Chỉ thị số 14-CT/TU</w:t>
      </w:r>
    </w:p>
    <w:p w:rsidR="00843618" w:rsidRPr="00F35670" w:rsidRDefault="00843618" w:rsidP="00727682">
      <w:pPr>
        <w:shd w:val="clear" w:color="auto" w:fill="FFFFFF"/>
        <w:spacing w:before="120" w:after="120" w:line="360" w:lineRule="exact"/>
        <w:ind w:right="57" w:firstLine="720"/>
        <w:jc w:val="both"/>
        <w:rPr>
          <w:rFonts w:eastAsia="Times New Roman"/>
          <w:sz w:val="30"/>
          <w:szCs w:val="30"/>
        </w:rPr>
      </w:pPr>
      <w:r w:rsidRPr="00F35670">
        <w:rPr>
          <w:rFonts w:eastAsia="Times New Roman"/>
          <w:sz w:val="30"/>
          <w:szCs w:val="30"/>
        </w:rPr>
        <w:t xml:space="preserve">- </w:t>
      </w:r>
      <w:r w:rsidRPr="00622507">
        <w:rPr>
          <w:bCs/>
          <w:sz w:val="30"/>
          <w:szCs w:val="28"/>
          <w:lang w:val="nl-NL"/>
        </w:rPr>
        <w:t xml:space="preserve">Đảng ủy Khối </w:t>
      </w:r>
      <w:r w:rsidR="00992F3A">
        <w:rPr>
          <w:bCs/>
          <w:sz w:val="30"/>
          <w:szCs w:val="28"/>
          <w:lang w:val="nl-NL"/>
        </w:rPr>
        <w:t xml:space="preserve">sao gửi </w:t>
      </w:r>
      <w:r w:rsidR="00992F3A" w:rsidRPr="00887794">
        <w:rPr>
          <w:rFonts w:eastAsia="Times New Roman"/>
          <w:sz w:val="30"/>
          <w:szCs w:val="30"/>
        </w:rPr>
        <w:t>Chỉ thị số 14-CT/TU</w:t>
      </w:r>
      <w:r w:rsidR="00992F3A">
        <w:rPr>
          <w:rFonts w:eastAsia="Times New Roman"/>
          <w:sz w:val="30"/>
          <w:szCs w:val="30"/>
        </w:rPr>
        <w:t xml:space="preserve"> đến các chi, đảng bộ cơ sở, các đoàn thể khối và phổ biến, quán triệt tại hội</w:t>
      </w:r>
      <w:r w:rsidRPr="00F35670">
        <w:rPr>
          <w:rFonts w:eastAsia="Times New Roman"/>
          <w:sz w:val="30"/>
          <w:szCs w:val="30"/>
        </w:rPr>
        <w:t xml:space="preserve"> nghị cán bộ chủ chốt </w:t>
      </w:r>
      <w:r w:rsidR="00992F3A">
        <w:rPr>
          <w:rFonts w:eastAsia="Times New Roman"/>
          <w:sz w:val="30"/>
          <w:szCs w:val="30"/>
        </w:rPr>
        <w:t>và báo cáo viên tháng 8 năm 2021</w:t>
      </w:r>
      <w:r w:rsidR="00E44B87">
        <w:rPr>
          <w:rFonts w:eastAsia="Times New Roman"/>
          <w:sz w:val="30"/>
          <w:szCs w:val="30"/>
        </w:rPr>
        <w:t>.</w:t>
      </w:r>
    </w:p>
    <w:p w:rsidR="00843618" w:rsidRPr="00622507" w:rsidRDefault="00843618" w:rsidP="00727682">
      <w:pPr>
        <w:spacing w:before="120" w:after="120" w:line="360" w:lineRule="exact"/>
        <w:ind w:right="57" w:firstLine="720"/>
        <w:jc w:val="both"/>
        <w:rPr>
          <w:bCs/>
          <w:sz w:val="30"/>
          <w:szCs w:val="28"/>
          <w:lang w:val="nl-NL"/>
        </w:rPr>
      </w:pPr>
      <w:r>
        <w:rPr>
          <w:bCs/>
          <w:sz w:val="30"/>
          <w:szCs w:val="28"/>
          <w:lang w:val="nl-NL"/>
        </w:rPr>
        <w:t>-</w:t>
      </w:r>
      <w:r w:rsidRPr="00622507">
        <w:rPr>
          <w:bCs/>
          <w:sz w:val="30"/>
          <w:szCs w:val="28"/>
          <w:lang w:val="nl-NL"/>
        </w:rPr>
        <w:t xml:space="preserve"> Các cấp ủy cơ sở căn cứ điều kiện, nhiệm vụ chính trị và tình hình cụ thể của cơ quan, đơn vị</w:t>
      </w:r>
      <w:r w:rsidR="00765F46">
        <w:rPr>
          <w:bCs/>
          <w:sz w:val="30"/>
          <w:szCs w:val="28"/>
          <w:lang w:val="nl-NL"/>
        </w:rPr>
        <w:t>, doanh nghiệp</w:t>
      </w:r>
      <w:r w:rsidRPr="00622507">
        <w:rPr>
          <w:bCs/>
          <w:sz w:val="30"/>
          <w:szCs w:val="28"/>
          <w:lang w:val="nl-NL"/>
        </w:rPr>
        <w:t xml:space="preserve"> để chỉ đạo việc phổ biến, quán triệt </w:t>
      </w:r>
      <w:r w:rsidR="00F4306B">
        <w:rPr>
          <w:bCs/>
          <w:sz w:val="30"/>
          <w:szCs w:val="28"/>
          <w:lang w:val="nl-NL"/>
        </w:rPr>
        <w:t>Chỉ thị</w:t>
      </w:r>
      <w:r w:rsidRPr="00622507">
        <w:rPr>
          <w:bCs/>
          <w:sz w:val="30"/>
          <w:szCs w:val="28"/>
          <w:lang w:val="nl-NL"/>
        </w:rPr>
        <w:t xml:space="preserve"> đến chi bộ</w:t>
      </w:r>
      <w:r>
        <w:rPr>
          <w:bCs/>
          <w:sz w:val="30"/>
          <w:szCs w:val="28"/>
          <w:lang w:val="nl-NL"/>
        </w:rPr>
        <w:t xml:space="preserve"> </w:t>
      </w:r>
      <w:r w:rsidR="00B06679">
        <w:rPr>
          <w:bCs/>
          <w:sz w:val="30"/>
          <w:szCs w:val="28"/>
          <w:lang w:val="nl-NL"/>
        </w:rPr>
        <w:t xml:space="preserve">bằng hình thức phù hợp </w:t>
      </w:r>
      <w:r w:rsidRPr="00F35670">
        <w:rPr>
          <w:rFonts w:eastAsia="Times New Roman"/>
          <w:sz w:val="30"/>
          <w:szCs w:val="30"/>
        </w:rPr>
        <w:t xml:space="preserve">(hoàn thành </w:t>
      </w:r>
      <w:r w:rsidR="00F4306B">
        <w:rPr>
          <w:rFonts w:eastAsia="Times New Roman"/>
          <w:sz w:val="30"/>
          <w:szCs w:val="30"/>
        </w:rPr>
        <w:t xml:space="preserve">trong tháng 9 năm </w:t>
      </w:r>
      <w:r w:rsidRPr="00F35670">
        <w:rPr>
          <w:rFonts w:eastAsia="Times New Roman"/>
          <w:sz w:val="30"/>
          <w:szCs w:val="30"/>
        </w:rPr>
        <w:t>2021).</w:t>
      </w:r>
      <w:r w:rsidRPr="00622507">
        <w:rPr>
          <w:bCs/>
          <w:sz w:val="30"/>
          <w:szCs w:val="28"/>
          <w:lang w:val="nl-NL"/>
        </w:rPr>
        <w:t xml:space="preserve"> </w:t>
      </w:r>
      <w:r>
        <w:rPr>
          <w:bCs/>
          <w:sz w:val="30"/>
          <w:szCs w:val="28"/>
          <w:lang w:val="nl-NL"/>
        </w:rPr>
        <w:t>X</w:t>
      </w:r>
      <w:r w:rsidRPr="00622507">
        <w:rPr>
          <w:bCs/>
          <w:sz w:val="30"/>
          <w:szCs w:val="28"/>
          <w:lang w:val="nl-NL"/>
        </w:rPr>
        <w:t>ây dựng kế hoạch thực hiện phù hợp với điều kiện thực tiễn.</w:t>
      </w:r>
    </w:p>
    <w:p w:rsidR="00843618" w:rsidRPr="00622507" w:rsidRDefault="00843618" w:rsidP="00727682">
      <w:pPr>
        <w:spacing w:before="120" w:after="120" w:line="360" w:lineRule="exact"/>
        <w:ind w:right="57" w:firstLine="720"/>
        <w:jc w:val="both"/>
        <w:rPr>
          <w:bCs/>
          <w:sz w:val="30"/>
          <w:szCs w:val="28"/>
          <w:lang w:val="nl-NL"/>
        </w:rPr>
      </w:pPr>
      <w:r>
        <w:rPr>
          <w:bCs/>
          <w:sz w:val="30"/>
          <w:szCs w:val="28"/>
          <w:lang w:val="nl-NL"/>
        </w:rPr>
        <w:t>-</w:t>
      </w:r>
      <w:r w:rsidRPr="00622507">
        <w:rPr>
          <w:bCs/>
          <w:sz w:val="30"/>
          <w:szCs w:val="28"/>
          <w:lang w:val="nl-NL"/>
        </w:rPr>
        <w:t xml:space="preserve"> Các đoàn thể khối xây dựng kế hoạch tuyên truyền và tổ chức thực hiện </w:t>
      </w:r>
      <w:r w:rsidR="00F4306B">
        <w:rPr>
          <w:bCs/>
          <w:sz w:val="30"/>
          <w:szCs w:val="28"/>
          <w:lang w:val="nl-NL"/>
        </w:rPr>
        <w:t>Chỉ thị</w:t>
      </w:r>
      <w:r>
        <w:rPr>
          <w:bCs/>
          <w:sz w:val="30"/>
          <w:szCs w:val="28"/>
          <w:lang w:val="nl-NL"/>
        </w:rPr>
        <w:t xml:space="preserve"> </w:t>
      </w:r>
      <w:r w:rsidRPr="00622507">
        <w:rPr>
          <w:bCs/>
          <w:sz w:val="30"/>
          <w:szCs w:val="28"/>
          <w:lang w:val="nl-NL"/>
        </w:rPr>
        <w:t xml:space="preserve">trong </w:t>
      </w:r>
      <w:r w:rsidR="00465BC9" w:rsidRPr="00622507">
        <w:rPr>
          <w:bCs/>
          <w:sz w:val="30"/>
          <w:szCs w:val="28"/>
          <w:lang w:val="nl-NL"/>
        </w:rPr>
        <w:t>đoàn viên</w:t>
      </w:r>
      <w:r w:rsidR="00465BC9">
        <w:rPr>
          <w:bCs/>
          <w:sz w:val="30"/>
          <w:szCs w:val="28"/>
          <w:lang w:val="nl-NL"/>
        </w:rPr>
        <w:t>,</w:t>
      </w:r>
      <w:r w:rsidR="00465BC9" w:rsidRPr="00622507">
        <w:rPr>
          <w:bCs/>
          <w:sz w:val="30"/>
          <w:szCs w:val="28"/>
          <w:lang w:val="nl-NL"/>
        </w:rPr>
        <w:t xml:space="preserve"> </w:t>
      </w:r>
      <w:r w:rsidRPr="00622507">
        <w:rPr>
          <w:bCs/>
          <w:sz w:val="30"/>
          <w:szCs w:val="28"/>
          <w:lang w:val="nl-NL"/>
        </w:rPr>
        <w:t>hội viên.</w:t>
      </w:r>
    </w:p>
    <w:p w:rsidR="007F71A2" w:rsidRPr="00F35670" w:rsidRDefault="007F71A2" w:rsidP="00727682">
      <w:pPr>
        <w:shd w:val="clear" w:color="auto" w:fill="FFFFFF"/>
        <w:spacing w:before="120" w:after="120" w:line="360" w:lineRule="exact"/>
        <w:ind w:right="57" w:firstLine="720"/>
        <w:jc w:val="both"/>
        <w:rPr>
          <w:rFonts w:eastAsia="Times New Roman"/>
          <w:b/>
          <w:sz w:val="30"/>
          <w:szCs w:val="30"/>
        </w:rPr>
      </w:pPr>
      <w:r w:rsidRPr="00F35670">
        <w:rPr>
          <w:rFonts w:eastAsia="Times New Roman"/>
          <w:b/>
          <w:sz w:val="30"/>
          <w:szCs w:val="30"/>
        </w:rPr>
        <w:t>2. Nhiệm vụ</w:t>
      </w:r>
      <w:r w:rsidR="009F0426">
        <w:rPr>
          <w:rFonts w:eastAsia="Times New Roman"/>
          <w:b/>
          <w:sz w:val="30"/>
          <w:szCs w:val="30"/>
        </w:rPr>
        <w:t xml:space="preserve"> và giải pháp</w:t>
      </w:r>
      <w:r w:rsidR="001A3FCC">
        <w:rPr>
          <w:rFonts w:eastAsia="Times New Roman"/>
          <w:b/>
          <w:sz w:val="30"/>
          <w:szCs w:val="30"/>
        </w:rPr>
        <w:t xml:space="preserve"> </w:t>
      </w:r>
    </w:p>
    <w:p w:rsidR="009F0426" w:rsidRDefault="007F71A2" w:rsidP="00727682">
      <w:pPr>
        <w:shd w:val="clear" w:color="auto" w:fill="FFFFFF"/>
        <w:spacing w:before="120" w:after="120" w:line="360" w:lineRule="exact"/>
        <w:ind w:right="57" w:firstLine="720"/>
        <w:jc w:val="both"/>
        <w:rPr>
          <w:b/>
          <w:i/>
          <w:color w:val="000000"/>
          <w:sz w:val="30"/>
          <w:szCs w:val="30"/>
        </w:rPr>
      </w:pPr>
      <w:r w:rsidRPr="00F35670">
        <w:rPr>
          <w:rFonts w:eastAsia="Times New Roman"/>
          <w:b/>
          <w:i/>
          <w:sz w:val="30"/>
          <w:szCs w:val="30"/>
        </w:rPr>
        <w:t xml:space="preserve">2.1. </w:t>
      </w:r>
      <w:r w:rsidR="0053440A" w:rsidRPr="0053440A">
        <w:rPr>
          <w:b/>
          <w:i/>
          <w:color w:val="000000"/>
          <w:sz w:val="30"/>
          <w:szCs w:val="30"/>
        </w:rPr>
        <w:t>Tiếp tục tổ chức phổ biến, quán triệt các chủ trương, nghị quyết của Đảng, chính sách, pháp luật của Nhà nước về công tác tuyên truyền, phổ biến, giáo dục pháp luật</w:t>
      </w:r>
    </w:p>
    <w:p w:rsidR="0054233A" w:rsidRPr="00037DCF" w:rsidRDefault="00927691" w:rsidP="00727682">
      <w:pPr>
        <w:widowControl w:val="0"/>
        <w:spacing w:before="120" w:after="120" w:line="360" w:lineRule="exact"/>
        <w:ind w:firstLine="720"/>
        <w:jc w:val="both"/>
        <w:rPr>
          <w:color w:val="000000"/>
          <w:sz w:val="30"/>
          <w:szCs w:val="30"/>
        </w:rPr>
      </w:pPr>
      <w:r>
        <w:rPr>
          <w:color w:val="000000"/>
          <w:sz w:val="30"/>
          <w:szCs w:val="30"/>
        </w:rPr>
        <w:t xml:space="preserve">- </w:t>
      </w:r>
      <w:r w:rsidR="00C35D07">
        <w:rPr>
          <w:color w:val="000000"/>
          <w:sz w:val="30"/>
          <w:szCs w:val="30"/>
        </w:rPr>
        <w:t>Các chi, đảng bộ cơ sở, các đoàn thể khối t</w:t>
      </w:r>
      <w:r w:rsidR="0054233A" w:rsidRPr="00037DCF">
        <w:rPr>
          <w:color w:val="000000"/>
          <w:sz w:val="30"/>
          <w:szCs w:val="30"/>
        </w:rPr>
        <w:t>iếp tục tổ chức phổ biến, quán triệt kịp thời, đầy đủ các chủ trương, nghị quyết của Đảng, chính sách, pháp luật của Nhà nước về công tác tuyên truyền, phổ biến, giáo dục pháp luật</w:t>
      </w:r>
      <w:r w:rsidR="00C35D07">
        <w:rPr>
          <w:color w:val="000000"/>
          <w:sz w:val="30"/>
          <w:szCs w:val="30"/>
        </w:rPr>
        <w:t xml:space="preserve"> đến cán bộ, đảng viên, đoàn viên, hội viên</w:t>
      </w:r>
      <w:r w:rsidR="0054233A" w:rsidRPr="00037DCF">
        <w:rPr>
          <w:color w:val="000000"/>
          <w:sz w:val="30"/>
          <w:szCs w:val="30"/>
        </w:rPr>
        <w:t>, trọng tâm là Kết luận</w:t>
      </w:r>
      <w:r w:rsidR="0054233A" w:rsidRPr="00037DCF">
        <w:rPr>
          <w:b/>
          <w:color w:val="000000"/>
          <w:sz w:val="30"/>
          <w:szCs w:val="30"/>
        </w:rPr>
        <w:t xml:space="preserve"> </w:t>
      </w:r>
      <w:r w:rsidR="0054233A" w:rsidRPr="00037DCF">
        <w:rPr>
          <w:color w:val="000000"/>
          <w:sz w:val="30"/>
          <w:szCs w:val="30"/>
        </w:rPr>
        <w:t>số 80-KL/TW ngày 20/6/2020 của Ban Bí thư Trung ương Đảng “Về tiếp tục thực hiện Chỉ thị số 32-CT/TW về tăng cường sự lãnh đạo của Đảng trong công tác phổ biến, giáo dục pháp luật, nâng cao ý thức chấp hành pháp luật của cán bộ, nhân dân”; gắn việc thực hiện Kết luận</w:t>
      </w:r>
      <w:r w:rsidR="0054233A" w:rsidRPr="00037DCF">
        <w:rPr>
          <w:b/>
          <w:color w:val="000000"/>
          <w:sz w:val="30"/>
          <w:szCs w:val="30"/>
        </w:rPr>
        <w:t xml:space="preserve"> </w:t>
      </w:r>
      <w:r w:rsidR="0054233A" w:rsidRPr="00037DCF">
        <w:rPr>
          <w:color w:val="000000"/>
          <w:sz w:val="30"/>
          <w:szCs w:val="30"/>
        </w:rPr>
        <w:t xml:space="preserve">số 80-KL/TW của Ban Bí thư Trung ương Đảng với việc thực hiện Nghị quyết Đại hội lần thứ XIII của Đảng và Nghị quyết Đại hội lần thứ XIX Đảng bộ tỉnh. </w:t>
      </w:r>
    </w:p>
    <w:p w:rsidR="0054233A" w:rsidRDefault="00927691" w:rsidP="00727682">
      <w:pPr>
        <w:widowControl w:val="0"/>
        <w:spacing w:before="120" w:after="120" w:line="360" w:lineRule="exact"/>
        <w:ind w:firstLine="720"/>
        <w:jc w:val="both"/>
        <w:rPr>
          <w:color w:val="000000"/>
          <w:sz w:val="30"/>
          <w:szCs w:val="30"/>
        </w:rPr>
      </w:pPr>
      <w:r>
        <w:rPr>
          <w:color w:val="000000"/>
          <w:spacing w:val="2"/>
          <w:sz w:val="30"/>
          <w:szCs w:val="30"/>
        </w:rPr>
        <w:t xml:space="preserve">- </w:t>
      </w:r>
      <w:r w:rsidR="009542AF" w:rsidRPr="00831E74">
        <w:rPr>
          <w:color w:val="000000"/>
          <w:spacing w:val="2"/>
          <w:sz w:val="30"/>
          <w:szCs w:val="30"/>
        </w:rPr>
        <w:t>Xác định công tác tuyên truyền, phổ biến, giáo dục pháp luật là một bộ phận quan trọng của công tác giáo dục chính trị, tư tưởng; là nhiệm vụ của cả hệ thống chính trị và toàn xã hội, đặt dưới sự lãnh đạo của Đảng</w:t>
      </w:r>
      <w:r w:rsidR="009542AF">
        <w:rPr>
          <w:color w:val="000000"/>
          <w:spacing w:val="2"/>
          <w:sz w:val="30"/>
          <w:szCs w:val="30"/>
        </w:rPr>
        <w:t>.</w:t>
      </w:r>
      <w:r w:rsidR="009542AF" w:rsidRPr="00831E74">
        <w:rPr>
          <w:color w:val="000000"/>
          <w:spacing w:val="2"/>
          <w:sz w:val="30"/>
          <w:szCs w:val="30"/>
        </w:rPr>
        <w:t xml:space="preserve"> </w:t>
      </w:r>
      <w:r w:rsidR="007E36A3">
        <w:rPr>
          <w:color w:val="000000"/>
          <w:sz w:val="30"/>
          <w:szCs w:val="30"/>
        </w:rPr>
        <w:t>Phải k</w:t>
      </w:r>
      <w:r w:rsidR="0054233A" w:rsidRPr="00037DCF">
        <w:rPr>
          <w:color w:val="000000"/>
          <w:sz w:val="30"/>
          <w:szCs w:val="30"/>
        </w:rPr>
        <w:t xml:space="preserve">ết hợp chặt chẽ công tác tuyên truyền, phổ biến, giáo dục pháp luật với nâng cao ý thức chấp hành pháp luật cho cán bộ, </w:t>
      </w:r>
      <w:r w:rsidR="007E6B68">
        <w:rPr>
          <w:color w:val="000000"/>
          <w:sz w:val="30"/>
          <w:szCs w:val="30"/>
        </w:rPr>
        <w:t xml:space="preserve">đảng viên </w:t>
      </w:r>
      <w:r w:rsidR="0054233A" w:rsidRPr="00037DCF">
        <w:rPr>
          <w:color w:val="000000"/>
          <w:sz w:val="30"/>
          <w:szCs w:val="30"/>
        </w:rPr>
        <w:t xml:space="preserve">nhằm tạo sự chuyển biến mạnh mẽ về chất lượng, hiệu quả công tác phổ biến, giáo dục pháp luật, nâng cao ý thức tự giác, tôn trọng, nghiêm chỉnh chấp hành pháp luật của cán bộ, </w:t>
      </w:r>
      <w:r w:rsidR="007E6B68">
        <w:rPr>
          <w:color w:val="000000"/>
          <w:sz w:val="30"/>
          <w:szCs w:val="30"/>
        </w:rPr>
        <w:t>đảng viên</w:t>
      </w:r>
      <w:r w:rsidR="0054233A" w:rsidRPr="00037DCF">
        <w:rPr>
          <w:color w:val="000000"/>
          <w:sz w:val="30"/>
          <w:szCs w:val="30"/>
        </w:rPr>
        <w:t xml:space="preserve"> </w:t>
      </w:r>
      <w:r w:rsidR="007E6B68">
        <w:rPr>
          <w:color w:val="000000"/>
          <w:sz w:val="30"/>
          <w:szCs w:val="30"/>
        </w:rPr>
        <w:t>trong toàn khối</w:t>
      </w:r>
      <w:r w:rsidR="0054233A" w:rsidRPr="00037DCF">
        <w:rPr>
          <w:color w:val="000000"/>
          <w:sz w:val="30"/>
          <w:szCs w:val="30"/>
        </w:rPr>
        <w:t>.</w:t>
      </w:r>
    </w:p>
    <w:p w:rsidR="008570E2" w:rsidRPr="00E57205" w:rsidRDefault="008570E2" w:rsidP="00727682">
      <w:pPr>
        <w:widowControl w:val="0"/>
        <w:spacing w:before="120" w:after="120" w:line="360" w:lineRule="exact"/>
        <w:ind w:firstLine="720"/>
        <w:jc w:val="both"/>
        <w:rPr>
          <w:i/>
          <w:color w:val="000000"/>
          <w:sz w:val="30"/>
          <w:szCs w:val="30"/>
        </w:rPr>
      </w:pPr>
      <w:r w:rsidRPr="00E57205">
        <w:rPr>
          <w:i/>
          <w:color w:val="000000"/>
          <w:sz w:val="30"/>
          <w:szCs w:val="30"/>
        </w:rPr>
        <w:t xml:space="preserve">(Giao Ban Tuyên giáo </w:t>
      </w:r>
      <w:r w:rsidR="00A93060" w:rsidRPr="00E57205">
        <w:rPr>
          <w:i/>
          <w:color w:val="000000"/>
          <w:sz w:val="30"/>
          <w:szCs w:val="30"/>
        </w:rPr>
        <w:t>phối hợp với Đảng ủy Sở Tư pháp tham mưu</w:t>
      </w:r>
      <w:r w:rsidR="00260388" w:rsidRPr="00E57205">
        <w:rPr>
          <w:i/>
          <w:color w:val="000000"/>
          <w:sz w:val="30"/>
          <w:szCs w:val="30"/>
        </w:rPr>
        <w:t xml:space="preserve"> cho Đảng ủy Khối</w:t>
      </w:r>
      <w:r w:rsidR="0049117A" w:rsidRPr="00E57205">
        <w:rPr>
          <w:i/>
          <w:color w:val="000000"/>
          <w:sz w:val="30"/>
          <w:szCs w:val="30"/>
        </w:rPr>
        <w:t xml:space="preserve"> </w:t>
      </w:r>
      <w:r w:rsidR="00837FDC" w:rsidRPr="00E57205">
        <w:rPr>
          <w:i/>
          <w:color w:val="000000"/>
          <w:sz w:val="30"/>
          <w:szCs w:val="30"/>
        </w:rPr>
        <w:t xml:space="preserve">đưa nội dung </w:t>
      </w:r>
      <w:r w:rsidR="00837FDC" w:rsidRPr="00E57205">
        <w:rPr>
          <w:rFonts w:eastAsia="Times New Roman"/>
          <w:i/>
          <w:sz w:val="30"/>
          <w:szCs w:val="30"/>
        </w:rPr>
        <w:t>Chỉ thị số 14-CT/TU</w:t>
      </w:r>
      <w:r w:rsidR="00260388" w:rsidRPr="00E57205">
        <w:rPr>
          <w:i/>
          <w:color w:val="000000"/>
          <w:sz w:val="30"/>
          <w:szCs w:val="30"/>
        </w:rPr>
        <w:t xml:space="preserve"> </w:t>
      </w:r>
      <w:r w:rsidR="00837FDC" w:rsidRPr="00E57205">
        <w:rPr>
          <w:i/>
          <w:color w:val="000000"/>
          <w:sz w:val="30"/>
          <w:szCs w:val="30"/>
        </w:rPr>
        <w:t xml:space="preserve">vào chương trình, kế hoạch công tác và </w:t>
      </w:r>
      <w:r w:rsidR="00260388" w:rsidRPr="00E57205">
        <w:rPr>
          <w:i/>
          <w:color w:val="000000"/>
          <w:sz w:val="30"/>
          <w:szCs w:val="30"/>
        </w:rPr>
        <w:t xml:space="preserve">chỉ đạo </w:t>
      </w:r>
      <w:r w:rsidR="00E81DE8" w:rsidRPr="00E57205">
        <w:rPr>
          <w:i/>
          <w:color w:val="000000"/>
          <w:sz w:val="30"/>
          <w:szCs w:val="30"/>
        </w:rPr>
        <w:t>các chi, đảng bộ cơ sở, các đoàn thể</w:t>
      </w:r>
      <w:r w:rsidR="00654D56">
        <w:rPr>
          <w:i/>
          <w:color w:val="000000"/>
          <w:sz w:val="30"/>
          <w:szCs w:val="30"/>
        </w:rPr>
        <w:t xml:space="preserve"> K</w:t>
      </w:r>
      <w:r w:rsidR="00E81DE8" w:rsidRPr="00E57205">
        <w:rPr>
          <w:i/>
          <w:color w:val="000000"/>
          <w:sz w:val="30"/>
          <w:szCs w:val="30"/>
        </w:rPr>
        <w:t xml:space="preserve">hối </w:t>
      </w:r>
      <w:r w:rsidR="00837FDC" w:rsidRPr="00E57205">
        <w:rPr>
          <w:i/>
          <w:color w:val="000000"/>
          <w:sz w:val="30"/>
          <w:szCs w:val="30"/>
        </w:rPr>
        <w:t xml:space="preserve">tổ chức các hoạt </w:t>
      </w:r>
      <w:r w:rsidR="00837FDC" w:rsidRPr="00E57205">
        <w:rPr>
          <w:i/>
          <w:color w:val="000000"/>
          <w:sz w:val="30"/>
          <w:szCs w:val="30"/>
        </w:rPr>
        <w:lastRenderedPageBreak/>
        <w:t xml:space="preserve">động </w:t>
      </w:r>
      <w:r w:rsidR="00C569CE" w:rsidRPr="00E57205">
        <w:rPr>
          <w:i/>
          <w:color w:val="000000"/>
          <w:sz w:val="30"/>
          <w:szCs w:val="30"/>
        </w:rPr>
        <w:t>tuyên truyền</w:t>
      </w:r>
      <w:r w:rsidR="00C569CE">
        <w:rPr>
          <w:i/>
          <w:color w:val="000000"/>
          <w:sz w:val="30"/>
          <w:szCs w:val="30"/>
        </w:rPr>
        <w:t>,</w:t>
      </w:r>
      <w:r w:rsidR="00C569CE" w:rsidRPr="00E57205">
        <w:rPr>
          <w:i/>
          <w:color w:val="000000"/>
          <w:sz w:val="30"/>
          <w:szCs w:val="30"/>
        </w:rPr>
        <w:t xml:space="preserve"> </w:t>
      </w:r>
      <w:r w:rsidR="00837FDC" w:rsidRPr="00E57205">
        <w:rPr>
          <w:i/>
          <w:color w:val="000000"/>
          <w:sz w:val="30"/>
          <w:szCs w:val="30"/>
        </w:rPr>
        <w:t>hưởng ứng</w:t>
      </w:r>
      <w:r w:rsidR="00FE6AD0" w:rsidRPr="00E57205">
        <w:rPr>
          <w:i/>
          <w:color w:val="000000"/>
          <w:sz w:val="30"/>
          <w:szCs w:val="30"/>
        </w:rPr>
        <w:t xml:space="preserve"> </w:t>
      </w:r>
      <w:r w:rsidR="00CA1833" w:rsidRPr="00E57205">
        <w:rPr>
          <w:i/>
          <w:color w:val="000000"/>
          <w:sz w:val="30"/>
          <w:szCs w:val="30"/>
        </w:rPr>
        <w:t>Ngày pháp luật Việ</w:t>
      </w:r>
      <w:r w:rsidR="00E81DE8" w:rsidRPr="00E57205">
        <w:rPr>
          <w:i/>
          <w:color w:val="000000"/>
          <w:sz w:val="30"/>
          <w:szCs w:val="30"/>
        </w:rPr>
        <w:t>t Nam 19/11</w:t>
      </w:r>
      <w:r w:rsidR="00521884" w:rsidRPr="00521884">
        <w:rPr>
          <w:i/>
          <w:color w:val="000000"/>
          <w:sz w:val="30"/>
          <w:szCs w:val="30"/>
        </w:rPr>
        <w:t xml:space="preserve"> </w:t>
      </w:r>
      <w:r w:rsidR="00521884" w:rsidRPr="00E57205">
        <w:rPr>
          <w:i/>
          <w:color w:val="000000"/>
          <w:sz w:val="30"/>
          <w:szCs w:val="30"/>
        </w:rPr>
        <w:t>hằng năm</w:t>
      </w:r>
      <w:r w:rsidR="00CA1833" w:rsidRPr="00E57205">
        <w:rPr>
          <w:i/>
          <w:color w:val="000000"/>
          <w:sz w:val="30"/>
          <w:szCs w:val="30"/>
        </w:rPr>
        <w:t>).</w:t>
      </w:r>
    </w:p>
    <w:p w:rsidR="00E57205" w:rsidRDefault="0054233A" w:rsidP="00727682">
      <w:pPr>
        <w:widowControl w:val="0"/>
        <w:spacing w:before="120" w:after="120" w:line="360" w:lineRule="exact"/>
        <w:ind w:firstLine="720"/>
        <w:jc w:val="both"/>
        <w:rPr>
          <w:color w:val="000000"/>
          <w:sz w:val="30"/>
          <w:szCs w:val="30"/>
        </w:rPr>
      </w:pPr>
      <w:r w:rsidRPr="00E57205">
        <w:rPr>
          <w:b/>
          <w:i/>
          <w:color w:val="000000"/>
          <w:sz w:val="30"/>
          <w:szCs w:val="30"/>
        </w:rPr>
        <w:t>2.</w:t>
      </w:r>
      <w:r w:rsidR="00E33F34">
        <w:rPr>
          <w:b/>
          <w:i/>
          <w:color w:val="000000"/>
          <w:sz w:val="30"/>
          <w:szCs w:val="30"/>
        </w:rPr>
        <w:t>2.</w:t>
      </w:r>
      <w:r w:rsidRPr="00E57205">
        <w:rPr>
          <w:b/>
          <w:i/>
          <w:color w:val="000000"/>
          <w:sz w:val="30"/>
          <w:szCs w:val="30"/>
        </w:rPr>
        <w:t xml:space="preserve"> </w:t>
      </w:r>
      <w:r w:rsidR="00E57205" w:rsidRPr="00E57205">
        <w:rPr>
          <w:b/>
          <w:i/>
          <w:color w:val="000000"/>
          <w:sz w:val="30"/>
          <w:szCs w:val="30"/>
        </w:rPr>
        <w:t>Tổ chức thực hiện tốt các quy định của Trung ương, kế hoạch của tỉnh về công tác tuyên truyền, phổ biến, giáo dục pháp luật</w:t>
      </w:r>
      <w:r w:rsidR="00E57205">
        <w:rPr>
          <w:color w:val="000000"/>
          <w:sz w:val="30"/>
          <w:szCs w:val="30"/>
        </w:rPr>
        <w:t xml:space="preserve"> </w:t>
      </w:r>
    </w:p>
    <w:p w:rsidR="0054233A" w:rsidRDefault="0054233A" w:rsidP="00727682">
      <w:pPr>
        <w:widowControl w:val="0"/>
        <w:spacing w:before="120" w:after="120" w:line="360" w:lineRule="exact"/>
        <w:ind w:firstLine="720"/>
        <w:jc w:val="both"/>
        <w:rPr>
          <w:color w:val="000000"/>
          <w:sz w:val="30"/>
          <w:szCs w:val="30"/>
        </w:rPr>
      </w:pPr>
      <w:r w:rsidRPr="00037DCF">
        <w:rPr>
          <w:color w:val="000000"/>
          <w:sz w:val="30"/>
          <w:szCs w:val="30"/>
        </w:rPr>
        <w:t>Tổ chức thực hiện đầy đủ các quy định của Trung ương</w:t>
      </w:r>
      <w:r>
        <w:rPr>
          <w:color w:val="000000"/>
          <w:sz w:val="30"/>
          <w:szCs w:val="30"/>
        </w:rPr>
        <w:t>;</w:t>
      </w:r>
      <w:r w:rsidRPr="00037DCF">
        <w:rPr>
          <w:color w:val="000000"/>
          <w:sz w:val="30"/>
          <w:szCs w:val="30"/>
        </w:rPr>
        <w:t xml:space="preserve"> đồng thời</w:t>
      </w:r>
      <w:r>
        <w:rPr>
          <w:color w:val="000000"/>
          <w:sz w:val="30"/>
          <w:szCs w:val="30"/>
        </w:rPr>
        <w:t>,</w:t>
      </w:r>
      <w:r w:rsidRPr="00037DCF">
        <w:rPr>
          <w:color w:val="000000"/>
          <w:sz w:val="30"/>
          <w:szCs w:val="30"/>
        </w:rPr>
        <w:t xml:space="preserve"> </w:t>
      </w:r>
      <w:r w:rsidR="00E33F34">
        <w:rPr>
          <w:color w:val="000000"/>
          <w:sz w:val="30"/>
          <w:szCs w:val="30"/>
        </w:rPr>
        <w:t xml:space="preserve">lãnh đạo </w:t>
      </w:r>
      <w:r w:rsidR="00174603">
        <w:rPr>
          <w:color w:val="000000"/>
          <w:sz w:val="30"/>
          <w:szCs w:val="30"/>
        </w:rPr>
        <w:t>các chi, đảng bộ cơ sở, cán bộ, đảng viên, các doanh nghiệp</w:t>
      </w:r>
      <w:r w:rsidRPr="00037DCF">
        <w:rPr>
          <w:color w:val="000000"/>
          <w:sz w:val="30"/>
          <w:szCs w:val="30"/>
        </w:rPr>
        <w:t xml:space="preserve"> tổ chức thực hiện hiệu quả các đề án, chính sách, kế hoạch </w:t>
      </w:r>
      <w:r w:rsidR="00204AB0">
        <w:rPr>
          <w:color w:val="000000"/>
          <w:sz w:val="30"/>
          <w:szCs w:val="30"/>
        </w:rPr>
        <w:t xml:space="preserve">của tỉnh </w:t>
      </w:r>
      <w:r w:rsidRPr="00037DCF">
        <w:rPr>
          <w:color w:val="000000"/>
          <w:sz w:val="30"/>
          <w:szCs w:val="30"/>
        </w:rPr>
        <w:t>về công tác tuyên truyền, phổ biến, giáo dục pháp luật</w:t>
      </w:r>
      <w:r>
        <w:rPr>
          <w:color w:val="000000"/>
          <w:sz w:val="30"/>
          <w:szCs w:val="30"/>
        </w:rPr>
        <w:t xml:space="preserve">. </w:t>
      </w:r>
      <w:r w:rsidR="003E4337">
        <w:rPr>
          <w:color w:val="000000"/>
          <w:sz w:val="30"/>
          <w:szCs w:val="30"/>
        </w:rPr>
        <w:t>Thường xuy</w:t>
      </w:r>
      <w:r w:rsidR="008213DD">
        <w:rPr>
          <w:color w:val="000000"/>
          <w:sz w:val="30"/>
          <w:szCs w:val="30"/>
        </w:rPr>
        <w:t>ê</w:t>
      </w:r>
      <w:r w:rsidR="003E4337">
        <w:rPr>
          <w:color w:val="000000"/>
          <w:sz w:val="30"/>
          <w:szCs w:val="30"/>
        </w:rPr>
        <w:t>n p</w:t>
      </w:r>
      <w:r w:rsidR="00F51F99">
        <w:rPr>
          <w:color w:val="000000"/>
          <w:sz w:val="30"/>
          <w:szCs w:val="30"/>
        </w:rPr>
        <w:t>hối hợp</w:t>
      </w:r>
      <w:r w:rsidRPr="00037DCF">
        <w:rPr>
          <w:color w:val="000000"/>
          <w:sz w:val="30"/>
          <w:szCs w:val="30"/>
        </w:rPr>
        <w:t xml:space="preserve"> </w:t>
      </w:r>
      <w:r w:rsidR="00862279">
        <w:rPr>
          <w:color w:val="000000"/>
          <w:sz w:val="30"/>
          <w:szCs w:val="30"/>
        </w:rPr>
        <w:t xml:space="preserve">với các cơ quan, đơn vị </w:t>
      </w:r>
      <w:r w:rsidR="001D33BB">
        <w:rPr>
          <w:color w:val="000000"/>
          <w:sz w:val="30"/>
          <w:szCs w:val="30"/>
        </w:rPr>
        <w:t>khối nội chính, tư pháp của tỉnh</w:t>
      </w:r>
      <w:r w:rsidR="00862279">
        <w:rPr>
          <w:color w:val="000000"/>
          <w:sz w:val="30"/>
          <w:szCs w:val="30"/>
        </w:rPr>
        <w:t xml:space="preserve"> </w:t>
      </w:r>
      <w:r w:rsidRPr="00037DCF">
        <w:rPr>
          <w:color w:val="000000"/>
          <w:sz w:val="30"/>
          <w:szCs w:val="30"/>
        </w:rPr>
        <w:t>tổ chức tập huấn, bồi dưỡng nghiệp vụ, kiến thức, kỹ năng tuyên truyền, phổ biến, giáo dục pháp luật cho đội ngũ báo cáo viên</w:t>
      </w:r>
      <w:r w:rsidR="00174603">
        <w:rPr>
          <w:color w:val="000000"/>
          <w:sz w:val="30"/>
          <w:szCs w:val="30"/>
        </w:rPr>
        <w:t>, tuyên truyền viên</w:t>
      </w:r>
      <w:r w:rsidR="00B0007A">
        <w:rPr>
          <w:color w:val="000000"/>
          <w:sz w:val="30"/>
          <w:szCs w:val="30"/>
        </w:rPr>
        <w:t xml:space="preserve"> Đảng ủy Khối và cơ sở</w:t>
      </w:r>
      <w:r w:rsidRPr="00037DCF">
        <w:rPr>
          <w:color w:val="000000"/>
          <w:sz w:val="30"/>
          <w:szCs w:val="30"/>
        </w:rPr>
        <w:t>.</w:t>
      </w:r>
    </w:p>
    <w:p w:rsidR="00526EA7" w:rsidRPr="00C91EE4" w:rsidRDefault="00526EA7" w:rsidP="00727682">
      <w:pPr>
        <w:widowControl w:val="0"/>
        <w:spacing w:before="120" w:after="120" w:line="360" w:lineRule="exact"/>
        <w:ind w:firstLine="720"/>
        <w:jc w:val="both"/>
        <w:rPr>
          <w:i/>
          <w:color w:val="000000"/>
          <w:sz w:val="30"/>
          <w:szCs w:val="30"/>
        </w:rPr>
      </w:pPr>
      <w:r w:rsidRPr="00C91EE4">
        <w:rPr>
          <w:i/>
          <w:color w:val="000000"/>
          <w:sz w:val="30"/>
          <w:szCs w:val="30"/>
        </w:rPr>
        <w:t>(Giao Ban Tuyên giáo phối hợp với Văn phòng tham mưu thực hiện)</w:t>
      </w:r>
    </w:p>
    <w:p w:rsidR="0054233A" w:rsidRPr="00011CF1" w:rsidRDefault="00011CF1" w:rsidP="00727682">
      <w:pPr>
        <w:shd w:val="clear" w:color="auto" w:fill="FFFFFF"/>
        <w:spacing w:before="120" w:after="120" w:line="360" w:lineRule="exact"/>
        <w:ind w:firstLine="720"/>
        <w:jc w:val="both"/>
        <w:rPr>
          <w:b/>
          <w:i/>
          <w:color w:val="000000"/>
          <w:sz w:val="30"/>
          <w:szCs w:val="30"/>
        </w:rPr>
      </w:pPr>
      <w:r w:rsidRPr="00011CF1">
        <w:rPr>
          <w:b/>
          <w:i/>
          <w:color w:val="000000"/>
          <w:sz w:val="30"/>
          <w:szCs w:val="30"/>
        </w:rPr>
        <w:t>2.</w:t>
      </w:r>
      <w:r w:rsidR="0054233A" w:rsidRPr="00011CF1">
        <w:rPr>
          <w:b/>
          <w:i/>
          <w:color w:val="000000"/>
          <w:sz w:val="30"/>
          <w:szCs w:val="30"/>
        </w:rPr>
        <w:t xml:space="preserve">3. Triển khai công tác phổ biến, giáo dục pháp luật </w:t>
      </w:r>
      <w:r w:rsidRPr="00011CF1">
        <w:rPr>
          <w:b/>
          <w:i/>
          <w:color w:val="000000"/>
          <w:sz w:val="30"/>
          <w:szCs w:val="30"/>
        </w:rPr>
        <w:t xml:space="preserve">trong các chi, đảng bộ cơ sở, các đoàn thể, cơ quan, đơn vị, doanh nghiệp trong </w:t>
      </w:r>
      <w:r w:rsidR="007103F4">
        <w:rPr>
          <w:b/>
          <w:i/>
          <w:color w:val="000000"/>
          <w:sz w:val="30"/>
          <w:szCs w:val="30"/>
        </w:rPr>
        <w:t>K</w:t>
      </w:r>
      <w:r w:rsidRPr="00011CF1">
        <w:rPr>
          <w:b/>
          <w:i/>
          <w:color w:val="000000"/>
          <w:sz w:val="30"/>
          <w:szCs w:val="30"/>
        </w:rPr>
        <w:t>hối</w:t>
      </w:r>
    </w:p>
    <w:p w:rsidR="00FD11D5" w:rsidRDefault="000977BC" w:rsidP="00727682">
      <w:pPr>
        <w:shd w:val="clear" w:color="auto" w:fill="FFFFFF"/>
        <w:spacing w:before="120" w:after="120" w:line="360" w:lineRule="exact"/>
        <w:ind w:firstLine="720"/>
        <w:jc w:val="both"/>
        <w:rPr>
          <w:color w:val="000000"/>
          <w:sz w:val="30"/>
          <w:szCs w:val="30"/>
        </w:rPr>
      </w:pPr>
      <w:r>
        <w:rPr>
          <w:color w:val="000000"/>
          <w:sz w:val="30"/>
          <w:szCs w:val="30"/>
        </w:rPr>
        <w:t>-</w:t>
      </w:r>
      <w:r w:rsidR="0054233A" w:rsidRPr="00037DCF">
        <w:rPr>
          <w:color w:val="000000"/>
          <w:sz w:val="30"/>
          <w:szCs w:val="30"/>
        </w:rPr>
        <w:t xml:space="preserve"> Vận dụng đa dạng các hình thức, phương pháp tuyên truyền</w:t>
      </w:r>
      <w:r w:rsidR="005F423E">
        <w:rPr>
          <w:color w:val="000000"/>
          <w:sz w:val="30"/>
          <w:szCs w:val="30"/>
        </w:rPr>
        <w:t>,</w:t>
      </w:r>
      <w:r w:rsidR="0054233A" w:rsidRPr="00037DCF">
        <w:rPr>
          <w:color w:val="000000"/>
          <w:sz w:val="30"/>
          <w:szCs w:val="30"/>
        </w:rPr>
        <w:t xml:space="preserve"> sử dụng </w:t>
      </w:r>
      <w:r>
        <w:rPr>
          <w:color w:val="000000"/>
          <w:sz w:val="30"/>
          <w:szCs w:val="30"/>
        </w:rPr>
        <w:t>mạng xã hội</w:t>
      </w:r>
      <w:r w:rsidR="0054233A" w:rsidRPr="00037DCF">
        <w:rPr>
          <w:color w:val="000000"/>
          <w:sz w:val="30"/>
          <w:szCs w:val="30"/>
        </w:rPr>
        <w:t xml:space="preserve"> kết hợp với tuyên truyền miệng tại các hội nghị, </w:t>
      </w:r>
      <w:r w:rsidR="00362D22">
        <w:rPr>
          <w:color w:val="000000"/>
          <w:sz w:val="30"/>
          <w:szCs w:val="30"/>
        </w:rPr>
        <w:t>trong</w:t>
      </w:r>
      <w:r w:rsidR="0054233A" w:rsidRPr="00037DCF">
        <w:rPr>
          <w:color w:val="000000"/>
          <w:sz w:val="30"/>
          <w:szCs w:val="30"/>
        </w:rPr>
        <w:t xml:space="preserve"> sinh hoạt</w:t>
      </w:r>
      <w:r>
        <w:rPr>
          <w:color w:val="000000"/>
          <w:sz w:val="30"/>
          <w:szCs w:val="30"/>
        </w:rPr>
        <w:t xml:space="preserve"> đảng, đoàn thể</w:t>
      </w:r>
      <w:r w:rsidR="0054233A" w:rsidRPr="00037DCF">
        <w:rPr>
          <w:color w:val="000000"/>
          <w:sz w:val="30"/>
          <w:szCs w:val="30"/>
        </w:rPr>
        <w:t xml:space="preserve">...; chú trọng trao đổi, đối thoại, thảo luận, giải đáp để nâng cao tính chủ động trong việc tiếp nhận kiến thức pháp luật của </w:t>
      </w:r>
      <w:r>
        <w:rPr>
          <w:color w:val="000000"/>
          <w:sz w:val="30"/>
          <w:szCs w:val="30"/>
        </w:rPr>
        <w:t>cán bộ, đảng viên, công chức, viên chức, người lao động, đoàn viên, hội viên</w:t>
      </w:r>
      <w:r w:rsidR="00FD11D5">
        <w:rPr>
          <w:color w:val="000000"/>
          <w:sz w:val="30"/>
          <w:szCs w:val="30"/>
        </w:rPr>
        <w:t xml:space="preserve"> trong toàn khối</w:t>
      </w:r>
      <w:r w:rsidR="0054233A" w:rsidRPr="00037DCF">
        <w:rPr>
          <w:color w:val="000000"/>
          <w:sz w:val="30"/>
          <w:szCs w:val="30"/>
        </w:rPr>
        <w:t xml:space="preserve">. </w:t>
      </w:r>
    </w:p>
    <w:p w:rsidR="0054233A" w:rsidRPr="00037DCF" w:rsidRDefault="00F1302D" w:rsidP="00727682">
      <w:pPr>
        <w:shd w:val="clear" w:color="auto" w:fill="FFFFFF"/>
        <w:spacing w:before="120" w:after="120" w:line="360" w:lineRule="exact"/>
        <w:ind w:firstLine="720"/>
        <w:jc w:val="both"/>
        <w:rPr>
          <w:color w:val="000000"/>
          <w:sz w:val="30"/>
          <w:szCs w:val="30"/>
        </w:rPr>
      </w:pPr>
      <w:r w:rsidRPr="00F1302D">
        <w:rPr>
          <w:color w:val="000000"/>
          <w:sz w:val="30"/>
          <w:szCs w:val="30"/>
        </w:rPr>
        <w:t>-</w:t>
      </w:r>
      <w:r w:rsidR="0054233A" w:rsidRPr="00037DCF">
        <w:rPr>
          <w:color w:val="000000"/>
          <w:sz w:val="30"/>
          <w:szCs w:val="30"/>
        </w:rPr>
        <w:t xml:space="preserve"> Kịp thời tuyên truyền, phổ biến các chủ trương, chính sách, pháp luật của Đảng và Nhà nước liên quan trực tiếp đến quyền và nghĩa vụ của công dân,</w:t>
      </w:r>
      <w:r w:rsidR="00AC09F5">
        <w:rPr>
          <w:color w:val="000000"/>
          <w:sz w:val="30"/>
          <w:szCs w:val="30"/>
        </w:rPr>
        <w:t xml:space="preserve"> của cán bộ, công chức, viên chức; nghĩa vụ của doanh nghiệp</w:t>
      </w:r>
      <w:r w:rsidR="0054233A" w:rsidRPr="00037DCF">
        <w:rPr>
          <w:color w:val="000000"/>
          <w:sz w:val="30"/>
          <w:szCs w:val="30"/>
        </w:rPr>
        <w:t xml:space="preserve"> </w:t>
      </w:r>
      <w:r w:rsidR="00AC09F5">
        <w:rPr>
          <w:color w:val="000000"/>
          <w:sz w:val="30"/>
          <w:szCs w:val="30"/>
        </w:rPr>
        <w:t xml:space="preserve">và người lao động. </w:t>
      </w:r>
      <w:r w:rsidR="0054233A" w:rsidRPr="00037DCF">
        <w:rPr>
          <w:color w:val="000000"/>
          <w:sz w:val="30"/>
          <w:szCs w:val="30"/>
        </w:rPr>
        <w:t>Từ đó định hướng dư luận xã hội, tạo sự đồng thuận cao trong thực thi chính sách, pháp luật.</w:t>
      </w:r>
    </w:p>
    <w:p w:rsidR="0054233A" w:rsidRPr="00037DCF" w:rsidRDefault="00833CCA" w:rsidP="00727682">
      <w:pPr>
        <w:shd w:val="clear" w:color="auto" w:fill="FFFFFF"/>
        <w:spacing w:before="120" w:after="120" w:line="360" w:lineRule="exact"/>
        <w:ind w:firstLine="720"/>
        <w:jc w:val="both"/>
        <w:rPr>
          <w:color w:val="000000"/>
          <w:sz w:val="30"/>
          <w:szCs w:val="30"/>
        </w:rPr>
      </w:pPr>
      <w:r w:rsidRPr="00833CCA">
        <w:rPr>
          <w:color w:val="000000"/>
          <w:sz w:val="30"/>
          <w:szCs w:val="30"/>
        </w:rPr>
        <w:t>-</w:t>
      </w:r>
      <w:r>
        <w:rPr>
          <w:color w:val="000000"/>
          <w:sz w:val="30"/>
          <w:szCs w:val="30"/>
        </w:rPr>
        <w:t xml:space="preserve"> T</w:t>
      </w:r>
      <w:r w:rsidR="0054233A" w:rsidRPr="00037DCF">
        <w:rPr>
          <w:color w:val="000000"/>
          <w:sz w:val="30"/>
          <w:szCs w:val="30"/>
        </w:rPr>
        <w:t xml:space="preserve">hường xuyên phổ biến, quán triệt chính sách, pháp luật cho đội ngũ cán bộ, công chức, viên chức để tăng cường kỷ cương, kỷ luật, đề cao trách nhiệm nêu gương; đảm bảo 100% cán bộ, công chức, viên chức được trang bị kiến thức pháp luật thuộc lĩnh vực hoạt động chuyên môn, nghiệp vụ. </w:t>
      </w:r>
    </w:p>
    <w:p w:rsidR="0054233A" w:rsidRPr="00037DCF" w:rsidRDefault="00833CCA" w:rsidP="00727682">
      <w:pPr>
        <w:shd w:val="clear" w:color="auto" w:fill="FFFFFF"/>
        <w:spacing w:before="120" w:after="120" w:line="360" w:lineRule="exact"/>
        <w:ind w:firstLine="720"/>
        <w:jc w:val="both"/>
        <w:rPr>
          <w:color w:val="000000"/>
          <w:sz w:val="30"/>
          <w:szCs w:val="30"/>
        </w:rPr>
      </w:pPr>
      <w:r>
        <w:rPr>
          <w:color w:val="000000"/>
          <w:sz w:val="30"/>
          <w:szCs w:val="30"/>
        </w:rPr>
        <w:t xml:space="preserve">- </w:t>
      </w:r>
      <w:r w:rsidR="0054233A" w:rsidRPr="00037DCF">
        <w:rPr>
          <w:color w:val="000000"/>
          <w:sz w:val="30"/>
          <w:szCs w:val="30"/>
        </w:rPr>
        <w:t xml:space="preserve">Quan tâm tuyên truyền đến các đối tượng là phụ nữ, công nhân, người lao động..., </w:t>
      </w:r>
      <w:r>
        <w:rPr>
          <w:color w:val="000000"/>
          <w:sz w:val="30"/>
          <w:szCs w:val="30"/>
        </w:rPr>
        <w:t>phấn đấu</w:t>
      </w:r>
      <w:r w:rsidR="0054233A" w:rsidRPr="00037DCF">
        <w:rPr>
          <w:color w:val="000000"/>
          <w:sz w:val="30"/>
          <w:szCs w:val="30"/>
        </w:rPr>
        <w:t xml:space="preserve"> 85% trở lên người lao động được phổ biến pháp luật về quyền, nghĩa vụ của người lao động và các thông tin về bình đẳng giới, góp phần phát huy vai trò, trách nhiệm của từng chủ thể trong việc tham gia xây dựng tỉnh Yên Bái phát triển nhanh, bền vững theo hướng “xanh, hài hòa, bản sắc và hạnh phúc”.</w:t>
      </w:r>
    </w:p>
    <w:p w:rsidR="0054233A" w:rsidRDefault="00833CCA" w:rsidP="00727682">
      <w:pPr>
        <w:pStyle w:val="NormalWeb"/>
        <w:shd w:val="clear" w:color="auto" w:fill="FFFFFF"/>
        <w:spacing w:before="120" w:beforeAutospacing="0" w:after="120" w:afterAutospacing="0" w:line="360" w:lineRule="exact"/>
        <w:ind w:firstLine="720"/>
        <w:jc w:val="both"/>
        <w:rPr>
          <w:color w:val="000000"/>
          <w:sz w:val="30"/>
          <w:szCs w:val="30"/>
        </w:rPr>
      </w:pPr>
      <w:r>
        <w:rPr>
          <w:color w:val="000000"/>
          <w:sz w:val="30"/>
          <w:szCs w:val="30"/>
        </w:rPr>
        <w:t xml:space="preserve">- </w:t>
      </w:r>
      <w:r w:rsidR="0054233A" w:rsidRPr="00037DCF">
        <w:rPr>
          <w:color w:val="000000"/>
          <w:sz w:val="30"/>
          <w:szCs w:val="30"/>
        </w:rPr>
        <w:t xml:space="preserve">Chú trọng tuyên truyền, hỗ trợ pháp lý cho </w:t>
      </w:r>
      <w:r>
        <w:rPr>
          <w:color w:val="000000"/>
          <w:sz w:val="30"/>
          <w:szCs w:val="30"/>
        </w:rPr>
        <w:t>các doanh nghiệp</w:t>
      </w:r>
      <w:r w:rsidR="0054233A" w:rsidRPr="00037DCF">
        <w:rPr>
          <w:color w:val="000000"/>
          <w:sz w:val="30"/>
          <w:szCs w:val="30"/>
        </w:rPr>
        <w:t>; phấn đấu 100% các cơ quan, đơn vị cấp tỉnh và doanh ngiệp nhà nước có cán bộ làm công tác phổ biến, giáo dục pháp luật.</w:t>
      </w:r>
    </w:p>
    <w:p w:rsidR="00362D22" w:rsidRPr="00E86EBB" w:rsidRDefault="00362D22" w:rsidP="00727682">
      <w:pPr>
        <w:pStyle w:val="NormalWeb"/>
        <w:shd w:val="clear" w:color="auto" w:fill="FFFFFF"/>
        <w:spacing w:before="120" w:beforeAutospacing="0" w:after="120" w:afterAutospacing="0" w:line="360" w:lineRule="exact"/>
        <w:ind w:firstLine="720"/>
        <w:jc w:val="both"/>
        <w:rPr>
          <w:i/>
          <w:color w:val="000000"/>
          <w:sz w:val="30"/>
          <w:szCs w:val="30"/>
        </w:rPr>
      </w:pPr>
      <w:r w:rsidRPr="00E86EBB">
        <w:rPr>
          <w:i/>
          <w:color w:val="000000"/>
          <w:sz w:val="30"/>
          <w:szCs w:val="30"/>
        </w:rPr>
        <w:lastRenderedPageBreak/>
        <w:t>(Gi</w:t>
      </w:r>
      <w:r w:rsidR="00CE741E" w:rsidRPr="00E86EBB">
        <w:rPr>
          <w:i/>
          <w:color w:val="000000"/>
          <w:sz w:val="30"/>
          <w:szCs w:val="30"/>
        </w:rPr>
        <w:t>ao Ban Tuyên giáo phối hợp với C</w:t>
      </w:r>
      <w:r w:rsidRPr="00E86EBB">
        <w:rPr>
          <w:i/>
          <w:color w:val="000000"/>
          <w:sz w:val="30"/>
          <w:szCs w:val="30"/>
        </w:rPr>
        <w:t>hi bộ Liên đoàn lao động tỉnh tham mưu thực hiện; đề nghị Hiệp hội doanh nghiệp tỉnh phối hợp thực hiện)</w:t>
      </w:r>
    </w:p>
    <w:p w:rsidR="0054233A" w:rsidRPr="000F7F5F" w:rsidRDefault="0086249C" w:rsidP="00727682">
      <w:pPr>
        <w:shd w:val="clear" w:color="auto" w:fill="FFFFFF"/>
        <w:spacing w:before="120" w:after="120" w:line="360" w:lineRule="exact"/>
        <w:ind w:firstLine="720"/>
        <w:jc w:val="both"/>
        <w:rPr>
          <w:b/>
          <w:i/>
          <w:color w:val="000000"/>
          <w:sz w:val="30"/>
          <w:szCs w:val="30"/>
        </w:rPr>
      </w:pPr>
      <w:r w:rsidRPr="000F7F5F">
        <w:rPr>
          <w:b/>
          <w:i/>
          <w:color w:val="000000"/>
          <w:sz w:val="30"/>
          <w:szCs w:val="30"/>
        </w:rPr>
        <w:t>2.4</w:t>
      </w:r>
      <w:r w:rsidR="0054233A" w:rsidRPr="000F7F5F">
        <w:rPr>
          <w:b/>
          <w:i/>
          <w:color w:val="000000"/>
          <w:sz w:val="30"/>
          <w:szCs w:val="30"/>
        </w:rPr>
        <w:t xml:space="preserve">. Tăng cường công tác kiểm tra, giám sát; định kỳ tổ chức sơ kết, tổng kết công tác tuyên truyền, phổ biến, giáo dục pháp luật </w:t>
      </w:r>
    </w:p>
    <w:p w:rsidR="0054233A" w:rsidRPr="00037DCF" w:rsidRDefault="001A19CB" w:rsidP="00727682">
      <w:pPr>
        <w:shd w:val="clear" w:color="auto" w:fill="FFFFFF"/>
        <w:spacing w:before="120" w:after="120" w:line="360" w:lineRule="exact"/>
        <w:ind w:firstLine="720"/>
        <w:jc w:val="both"/>
        <w:rPr>
          <w:color w:val="000000"/>
          <w:spacing w:val="4"/>
          <w:sz w:val="30"/>
          <w:szCs w:val="30"/>
        </w:rPr>
      </w:pPr>
      <w:r>
        <w:rPr>
          <w:color w:val="000000"/>
          <w:spacing w:val="4"/>
          <w:sz w:val="30"/>
          <w:szCs w:val="30"/>
        </w:rPr>
        <w:t xml:space="preserve">Đảng ủy Khối và Ủy ban kiểm tra Đảng ủy Khối bổ sung nội dung kiểm tra, giám sát việc thực hiện </w:t>
      </w:r>
      <w:r w:rsidRPr="00887794">
        <w:rPr>
          <w:rFonts w:eastAsia="Times New Roman"/>
          <w:sz w:val="30"/>
          <w:szCs w:val="30"/>
        </w:rPr>
        <w:t>Chỉ thị số 14-CT/TU</w:t>
      </w:r>
      <w:r>
        <w:rPr>
          <w:rFonts w:eastAsia="Times New Roman"/>
          <w:sz w:val="30"/>
          <w:szCs w:val="30"/>
        </w:rPr>
        <w:t xml:space="preserve"> vào chương trình kiểm tra, giám sát hằng năm. C</w:t>
      </w:r>
      <w:r w:rsidR="0054233A">
        <w:rPr>
          <w:color w:val="000000"/>
          <w:spacing w:val="4"/>
          <w:sz w:val="30"/>
          <w:szCs w:val="30"/>
        </w:rPr>
        <w:t>ác</w:t>
      </w:r>
      <w:r w:rsidR="0054233A" w:rsidRPr="00037DCF">
        <w:rPr>
          <w:color w:val="000000"/>
          <w:spacing w:val="4"/>
          <w:sz w:val="30"/>
          <w:szCs w:val="30"/>
        </w:rPr>
        <w:t xml:space="preserve"> </w:t>
      </w:r>
      <w:r w:rsidR="00FA7372">
        <w:rPr>
          <w:color w:val="000000"/>
          <w:spacing w:val="4"/>
          <w:sz w:val="30"/>
          <w:szCs w:val="30"/>
        </w:rPr>
        <w:t>chi, đảng bộ cơ sở</w:t>
      </w:r>
      <w:r>
        <w:rPr>
          <w:color w:val="000000"/>
          <w:spacing w:val="4"/>
          <w:sz w:val="30"/>
          <w:szCs w:val="30"/>
        </w:rPr>
        <w:t xml:space="preserve">, các đoàn thể khối tăng cường công tác </w:t>
      </w:r>
      <w:r w:rsidR="0054233A" w:rsidRPr="00037DCF">
        <w:rPr>
          <w:color w:val="000000"/>
          <w:spacing w:val="4"/>
          <w:sz w:val="30"/>
          <w:szCs w:val="30"/>
        </w:rPr>
        <w:t xml:space="preserve">kiểm tra, giám sát chuyên đề về công tác tuyên truyền, phổ biến, giáo dục pháp luật; lấy kết quả triển khai công tác phổ biến, giáo dục pháp luật là một trong các tiêu chí đánh giá việc hoàn thành nhiệm vụ của </w:t>
      </w:r>
      <w:r>
        <w:rPr>
          <w:rFonts w:eastAsia="Times New Roman"/>
          <w:sz w:val="30"/>
          <w:szCs w:val="30"/>
        </w:rPr>
        <w:t>c</w:t>
      </w:r>
      <w:r>
        <w:rPr>
          <w:color w:val="000000"/>
          <w:spacing w:val="4"/>
          <w:sz w:val="30"/>
          <w:szCs w:val="30"/>
        </w:rPr>
        <w:t>ác</w:t>
      </w:r>
      <w:r w:rsidRPr="00037DCF">
        <w:rPr>
          <w:color w:val="000000"/>
          <w:spacing w:val="4"/>
          <w:sz w:val="30"/>
          <w:szCs w:val="30"/>
        </w:rPr>
        <w:t xml:space="preserve"> </w:t>
      </w:r>
      <w:r>
        <w:rPr>
          <w:color w:val="000000"/>
          <w:spacing w:val="4"/>
          <w:sz w:val="30"/>
          <w:szCs w:val="30"/>
        </w:rPr>
        <w:t>chi, đảng bộ cơ sở, các đoàn thể</w:t>
      </w:r>
      <w:r w:rsidR="0054233A" w:rsidRPr="00037DCF">
        <w:rPr>
          <w:color w:val="000000"/>
          <w:spacing w:val="4"/>
          <w:sz w:val="30"/>
          <w:szCs w:val="30"/>
        </w:rPr>
        <w:t>, nhất là đối với người đứng đầu.</w:t>
      </w:r>
    </w:p>
    <w:p w:rsidR="001A19CB" w:rsidRPr="001A19CB" w:rsidRDefault="00463635" w:rsidP="00727682">
      <w:pPr>
        <w:shd w:val="clear" w:color="auto" w:fill="FFFFFF"/>
        <w:spacing w:before="120" w:after="120" w:line="360" w:lineRule="exact"/>
        <w:ind w:firstLine="720"/>
        <w:jc w:val="both"/>
        <w:rPr>
          <w:i/>
          <w:color w:val="000000"/>
          <w:sz w:val="30"/>
          <w:szCs w:val="30"/>
        </w:rPr>
      </w:pPr>
      <w:r>
        <w:rPr>
          <w:i/>
          <w:color w:val="000000"/>
          <w:sz w:val="30"/>
          <w:szCs w:val="30"/>
        </w:rPr>
        <w:t xml:space="preserve">            </w:t>
      </w:r>
      <w:r w:rsidR="00010549" w:rsidRPr="001A19CB">
        <w:rPr>
          <w:i/>
          <w:color w:val="000000"/>
          <w:sz w:val="30"/>
          <w:szCs w:val="30"/>
        </w:rPr>
        <w:t xml:space="preserve"> </w:t>
      </w:r>
      <w:r w:rsidR="001A19CB" w:rsidRPr="001A19CB">
        <w:rPr>
          <w:i/>
          <w:color w:val="000000"/>
          <w:sz w:val="30"/>
          <w:szCs w:val="30"/>
        </w:rPr>
        <w:t>(Giao Ủy ban kiểm tra tham mưu thực hiện)</w:t>
      </w:r>
    </w:p>
    <w:p w:rsidR="007F71A2" w:rsidRPr="00F35670" w:rsidRDefault="007F71A2" w:rsidP="00727682">
      <w:pPr>
        <w:shd w:val="clear" w:color="auto" w:fill="FFFFFF"/>
        <w:spacing w:before="120" w:after="120" w:line="360" w:lineRule="exact"/>
        <w:ind w:right="57" w:firstLine="720"/>
        <w:jc w:val="both"/>
        <w:rPr>
          <w:rFonts w:eastAsia="Times New Roman"/>
          <w:b/>
          <w:sz w:val="30"/>
          <w:szCs w:val="30"/>
          <w:lang w:val="vi-VN"/>
        </w:rPr>
      </w:pPr>
      <w:r w:rsidRPr="00F35670">
        <w:rPr>
          <w:rFonts w:eastAsia="Times New Roman"/>
          <w:b/>
          <w:sz w:val="30"/>
          <w:szCs w:val="30"/>
        </w:rPr>
        <w:t>III</w:t>
      </w:r>
      <w:r w:rsidRPr="00F35670">
        <w:rPr>
          <w:rFonts w:eastAsia="Times New Roman"/>
          <w:b/>
          <w:sz w:val="30"/>
          <w:szCs w:val="30"/>
          <w:lang w:val="vi-VN"/>
        </w:rPr>
        <w:t>. TỔ CHỨC THỰC HIỆN</w:t>
      </w:r>
    </w:p>
    <w:p w:rsidR="007F71A2" w:rsidRPr="00F35670" w:rsidRDefault="007F71A2" w:rsidP="00727682">
      <w:pPr>
        <w:spacing w:before="120" w:after="120" w:line="360" w:lineRule="exact"/>
        <w:ind w:right="57" w:firstLine="720"/>
        <w:jc w:val="both"/>
        <w:rPr>
          <w:rFonts w:eastAsia="Times New Roman"/>
          <w:sz w:val="30"/>
          <w:szCs w:val="30"/>
        </w:rPr>
      </w:pPr>
      <w:r w:rsidRPr="00F35670">
        <w:rPr>
          <w:rFonts w:eastAsia="Times New Roman"/>
          <w:b/>
          <w:sz w:val="30"/>
          <w:szCs w:val="30"/>
          <w:lang w:val="vi-VN"/>
        </w:rPr>
        <w:t>1.</w:t>
      </w:r>
      <w:r w:rsidRPr="00F35670">
        <w:rPr>
          <w:rFonts w:eastAsia="Times New Roman"/>
          <w:sz w:val="30"/>
          <w:szCs w:val="30"/>
          <w:lang w:val="vi-VN"/>
        </w:rPr>
        <w:t xml:space="preserve"> Ban Thường vụ và </w:t>
      </w:r>
      <w:r w:rsidR="000B187F">
        <w:rPr>
          <w:rFonts w:eastAsia="Times New Roman"/>
          <w:sz w:val="30"/>
          <w:szCs w:val="30"/>
        </w:rPr>
        <w:t>các đoàn công tác của Đảng ủy Khối</w:t>
      </w:r>
      <w:r w:rsidRPr="00F35670">
        <w:rPr>
          <w:rFonts w:eastAsia="Times New Roman"/>
          <w:sz w:val="30"/>
          <w:szCs w:val="30"/>
          <w:lang w:val="vi-VN"/>
        </w:rPr>
        <w:t xml:space="preserve"> chỉ đạo, theo dõi, giám sát các</w:t>
      </w:r>
      <w:r w:rsidR="003338D9">
        <w:rPr>
          <w:rFonts w:eastAsia="Times New Roman"/>
          <w:sz w:val="30"/>
          <w:szCs w:val="30"/>
          <w:lang w:val="vi-VN"/>
        </w:rPr>
        <w:t xml:space="preserve"> tổ chức cơ sở đ</w:t>
      </w:r>
      <w:r w:rsidRPr="00F35670">
        <w:rPr>
          <w:rFonts w:eastAsia="Times New Roman"/>
          <w:sz w:val="30"/>
          <w:szCs w:val="30"/>
          <w:lang w:val="vi-VN"/>
        </w:rPr>
        <w:t>ảng</w:t>
      </w:r>
      <w:r w:rsidRPr="00F35670">
        <w:rPr>
          <w:rFonts w:eastAsia="Times New Roman"/>
          <w:sz w:val="30"/>
          <w:szCs w:val="30"/>
        </w:rPr>
        <w:t xml:space="preserve"> thực hiện việc quán triệt, tuyên truyền, tổ chức thực hiện </w:t>
      </w:r>
      <w:r w:rsidR="001A19CB" w:rsidRPr="00887794">
        <w:rPr>
          <w:rFonts w:eastAsia="Times New Roman"/>
          <w:sz w:val="30"/>
          <w:szCs w:val="30"/>
        </w:rPr>
        <w:t>Chỉ thị số 14-CT/TU</w:t>
      </w:r>
      <w:r w:rsidR="001A19CB">
        <w:rPr>
          <w:rFonts w:eastAsia="Times New Roman"/>
          <w:sz w:val="30"/>
          <w:szCs w:val="30"/>
        </w:rPr>
        <w:t xml:space="preserve"> </w:t>
      </w:r>
      <w:r w:rsidR="00A4643C">
        <w:rPr>
          <w:rFonts w:eastAsia="Times New Roman"/>
          <w:sz w:val="30"/>
          <w:szCs w:val="30"/>
        </w:rPr>
        <w:t>của</w:t>
      </w:r>
      <w:r w:rsidRPr="00F35670">
        <w:rPr>
          <w:rFonts w:eastAsia="Times New Roman"/>
          <w:sz w:val="30"/>
          <w:szCs w:val="30"/>
        </w:rPr>
        <w:t xml:space="preserve"> </w:t>
      </w:r>
      <w:r w:rsidR="001A19CB">
        <w:rPr>
          <w:rFonts w:eastAsia="Times New Roman"/>
          <w:sz w:val="30"/>
          <w:szCs w:val="30"/>
        </w:rPr>
        <w:t xml:space="preserve">Ban Thường vụ </w:t>
      </w:r>
      <w:r w:rsidRPr="00F35670">
        <w:rPr>
          <w:rFonts w:eastAsia="Times New Roman"/>
          <w:sz w:val="30"/>
          <w:szCs w:val="30"/>
        </w:rPr>
        <w:t xml:space="preserve">Tỉnh ủy. </w:t>
      </w:r>
    </w:p>
    <w:p w:rsidR="007F71A2" w:rsidRPr="00F35670" w:rsidRDefault="007F71A2" w:rsidP="00727682">
      <w:pPr>
        <w:spacing w:before="120" w:after="120" w:line="360" w:lineRule="exact"/>
        <w:ind w:right="57" w:firstLine="720"/>
        <w:jc w:val="both"/>
        <w:rPr>
          <w:rFonts w:eastAsia="Times New Roman"/>
          <w:sz w:val="30"/>
          <w:szCs w:val="30"/>
        </w:rPr>
      </w:pPr>
      <w:r w:rsidRPr="00F35670">
        <w:rPr>
          <w:rFonts w:eastAsia="Times New Roman"/>
          <w:b/>
          <w:sz w:val="30"/>
          <w:szCs w:val="30"/>
          <w:lang w:val="vi-VN"/>
        </w:rPr>
        <w:t>2.</w:t>
      </w:r>
      <w:r w:rsidRPr="00F35670">
        <w:rPr>
          <w:rFonts w:eastAsia="Times New Roman"/>
          <w:sz w:val="30"/>
          <w:szCs w:val="30"/>
          <w:lang w:val="vi-VN"/>
        </w:rPr>
        <w:t xml:space="preserve"> Giao </w:t>
      </w:r>
      <w:r w:rsidRPr="00F35670">
        <w:rPr>
          <w:rFonts w:eastAsia="Times New Roman"/>
          <w:sz w:val="30"/>
          <w:szCs w:val="30"/>
        </w:rPr>
        <w:t xml:space="preserve">Ban Tuyên giáo Đảng ủy Khối chỉ đạo, hướng dẫn các tổ chức cơ sở đảng trực thuộc đẩy mạnh việc tuyên truyền, phổ biến và triển khai thực hiện </w:t>
      </w:r>
      <w:r w:rsidR="001A19CB" w:rsidRPr="00887794">
        <w:rPr>
          <w:rFonts w:eastAsia="Times New Roman"/>
          <w:sz w:val="30"/>
          <w:szCs w:val="30"/>
        </w:rPr>
        <w:t>Chỉ thị số 14-CT/TU</w:t>
      </w:r>
      <w:r w:rsidRPr="00F35670">
        <w:rPr>
          <w:rFonts w:eastAsia="Times New Roman"/>
          <w:sz w:val="30"/>
          <w:szCs w:val="30"/>
        </w:rPr>
        <w:t>.</w:t>
      </w:r>
    </w:p>
    <w:p w:rsidR="007F71A2" w:rsidRDefault="007F71A2" w:rsidP="00727682">
      <w:pPr>
        <w:spacing w:before="120" w:after="120" w:line="360" w:lineRule="exact"/>
        <w:ind w:right="57" w:firstLine="720"/>
        <w:jc w:val="both"/>
        <w:rPr>
          <w:rFonts w:eastAsia="Times New Roman"/>
          <w:sz w:val="30"/>
          <w:szCs w:val="30"/>
        </w:rPr>
      </w:pPr>
      <w:r w:rsidRPr="00F35670">
        <w:rPr>
          <w:rFonts w:eastAsia="Times New Roman"/>
          <w:b/>
          <w:sz w:val="30"/>
          <w:szCs w:val="30"/>
        </w:rPr>
        <w:t>3.</w:t>
      </w:r>
      <w:r w:rsidRPr="00F35670">
        <w:rPr>
          <w:rFonts w:eastAsia="Times New Roman"/>
          <w:sz w:val="30"/>
          <w:szCs w:val="30"/>
        </w:rPr>
        <w:t xml:space="preserve"> </w:t>
      </w:r>
      <w:r w:rsidRPr="00F35670">
        <w:rPr>
          <w:rFonts w:eastAsia="Times New Roman"/>
          <w:sz w:val="30"/>
          <w:szCs w:val="30"/>
          <w:lang w:val="vi-VN"/>
        </w:rPr>
        <w:t>Cấp ủy các chi, đảng bộ cơ sở</w:t>
      </w:r>
      <w:r w:rsidR="00A4643C">
        <w:rPr>
          <w:rFonts w:eastAsia="Times New Roman"/>
          <w:sz w:val="30"/>
          <w:szCs w:val="30"/>
        </w:rPr>
        <w:t xml:space="preserve">, các đoàn thể </w:t>
      </w:r>
      <w:r w:rsidR="009E5793">
        <w:rPr>
          <w:rFonts w:eastAsia="Times New Roman"/>
          <w:sz w:val="30"/>
          <w:szCs w:val="30"/>
        </w:rPr>
        <w:t>K</w:t>
      </w:r>
      <w:r w:rsidR="00A4643C">
        <w:rPr>
          <w:rFonts w:eastAsia="Times New Roman"/>
          <w:sz w:val="30"/>
          <w:szCs w:val="30"/>
        </w:rPr>
        <w:t>hối</w:t>
      </w:r>
      <w:r w:rsidRPr="00F35670">
        <w:rPr>
          <w:rFonts w:eastAsia="Times New Roman"/>
          <w:sz w:val="30"/>
          <w:szCs w:val="30"/>
          <w:lang w:val="vi-VN"/>
        </w:rPr>
        <w:t xml:space="preserve"> tổ chức</w:t>
      </w:r>
      <w:r w:rsidRPr="00F35670">
        <w:rPr>
          <w:rFonts w:eastAsia="Times New Roman"/>
          <w:sz w:val="30"/>
          <w:szCs w:val="30"/>
        </w:rPr>
        <w:t xml:space="preserve"> tuyên truyền,</w:t>
      </w:r>
      <w:r w:rsidRPr="00F35670">
        <w:rPr>
          <w:rFonts w:eastAsia="Times New Roman"/>
          <w:sz w:val="30"/>
          <w:szCs w:val="30"/>
          <w:lang w:val="vi-VN"/>
        </w:rPr>
        <w:t xml:space="preserve"> </w:t>
      </w:r>
      <w:r w:rsidRPr="00F35670">
        <w:rPr>
          <w:rFonts w:eastAsia="Times New Roman"/>
          <w:sz w:val="30"/>
          <w:szCs w:val="30"/>
        </w:rPr>
        <w:t xml:space="preserve">phổ biến nội dung trọng tâm </w:t>
      </w:r>
      <w:r w:rsidR="001A19CB" w:rsidRPr="00887794">
        <w:rPr>
          <w:rFonts w:eastAsia="Times New Roman"/>
          <w:sz w:val="30"/>
          <w:szCs w:val="30"/>
        </w:rPr>
        <w:t>Chỉ thị số 14-CT/TU</w:t>
      </w:r>
      <w:r w:rsidRPr="00F35670">
        <w:rPr>
          <w:rFonts w:eastAsia="Times New Roman"/>
          <w:sz w:val="30"/>
          <w:szCs w:val="30"/>
        </w:rPr>
        <w:t xml:space="preserve">; xây dựng chương trình, kế hoạch </w:t>
      </w:r>
      <w:r w:rsidRPr="00F35670">
        <w:rPr>
          <w:rFonts w:eastAsia="Times New Roman"/>
          <w:sz w:val="30"/>
          <w:szCs w:val="30"/>
          <w:lang w:val="vi-VN"/>
        </w:rPr>
        <w:t xml:space="preserve">triển khai </w:t>
      </w:r>
      <w:r w:rsidRPr="00F35670">
        <w:rPr>
          <w:rFonts w:eastAsia="Times New Roman"/>
          <w:sz w:val="30"/>
          <w:szCs w:val="30"/>
        </w:rPr>
        <w:t>thực hiện</w:t>
      </w:r>
      <w:r w:rsidRPr="00F35670">
        <w:rPr>
          <w:rFonts w:eastAsia="Times New Roman"/>
          <w:sz w:val="30"/>
          <w:szCs w:val="30"/>
          <w:lang w:val="vi-VN"/>
        </w:rPr>
        <w:t xml:space="preserve">. </w:t>
      </w:r>
    </w:p>
    <w:p w:rsidR="005104CC" w:rsidRDefault="002E1EFC" w:rsidP="00727682">
      <w:pPr>
        <w:tabs>
          <w:tab w:val="left" w:pos="0"/>
        </w:tabs>
        <w:spacing w:before="120" w:after="120" w:line="360" w:lineRule="exact"/>
        <w:ind w:right="57" w:firstLine="720"/>
        <w:jc w:val="both"/>
        <w:rPr>
          <w:i/>
          <w:sz w:val="30"/>
          <w:szCs w:val="28"/>
        </w:rPr>
      </w:pPr>
      <w:r>
        <w:rPr>
          <w:rFonts w:eastAsia="Times New Roman"/>
          <w:sz w:val="30"/>
          <w:szCs w:val="30"/>
        </w:rPr>
        <w:t>Trên đây là k</w:t>
      </w:r>
      <w:r w:rsidR="007F71A2" w:rsidRPr="00F35670">
        <w:rPr>
          <w:rFonts w:eastAsia="Times New Roman"/>
          <w:sz w:val="30"/>
          <w:szCs w:val="30"/>
        </w:rPr>
        <w:t xml:space="preserve">ế hoạch </w:t>
      </w:r>
      <w:r>
        <w:rPr>
          <w:rFonts w:eastAsia="Times New Roman"/>
          <w:sz w:val="30"/>
          <w:szCs w:val="30"/>
        </w:rPr>
        <w:t>t</w:t>
      </w:r>
      <w:r w:rsidR="005104CC" w:rsidRPr="005104CC">
        <w:rPr>
          <w:rFonts w:eastAsia="Times New Roman"/>
          <w:sz w:val="30"/>
          <w:szCs w:val="30"/>
        </w:rPr>
        <w:t xml:space="preserve">hực hiện </w:t>
      </w:r>
      <w:r w:rsidR="000F7F5F" w:rsidRPr="00887794">
        <w:rPr>
          <w:rFonts w:eastAsia="Times New Roman"/>
          <w:sz w:val="30"/>
          <w:szCs w:val="30"/>
        </w:rPr>
        <w:t>Chỉ thị số 14-CT/TU, ngày 01/6/2021 của Ban Thường</w:t>
      </w:r>
      <w:r w:rsidR="000F7F5F">
        <w:rPr>
          <w:rFonts w:eastAsia="Times New Roman"/>
          <w:sz w:val="30"/>
          <w:szCs w:val="30"/>
        </w:rPr>
        <w:t xml:space="preserve"> vụ </w:t>
      </w:r>
      <w:r w:rsidR="000F7F5F" w:rsidRPr="00887794">
        <w:rPr>
          <w:rFonts w:eastAsia="Times New Roman"/>
          <w:sz w:val="30"/>
          <w:szCs w:val="30"/>
        </w:rPr>
        <w:t xml:space="preserve">Tỉnh ủy </w:t>
      </w:r>
      <w:r w:rsidR="000F7F5F" w:rsidRPr="00887794">
        <w:rPr>
          <w:color w:val="000000"/>
          <w:sz w:val="30"/>
          <w:szCs w:val="30"/>
        </w:rPr>
        <w:t>về tăng cường sự lãnh đạo của Đảng đối với công tác tuyên truyề</w:t>
      </w:r>
      <w:r w:rsidR="000F7F5F">
        <w:rPr>
          <w:color w:val="000000"/>
          <w:sz w:val="30"/>
          <w:szCs w:val="30"/>
        </w:rPr>
        <w:t xml:space="preserve">n, </w:t>
      </w:r>
      <w:r w:rsidR="000F7F5F" w:rsidRPr="00887794">
        <w:rPr>
          <w:color w:val="000000"/>
          <w:sz w:val="30"/>
          <w:szCs w:val="30"/>
        </w:rPr>
        <w:t>phổ biến, giáo dục pháp luật, nâng cao ý thức chấp hành pháp luật cho cán bộ, nhân dân</w:t>
      </w:r>
      <w:r w:rsidR="000F7F5F">
        <w:rPr>
          <w:color w:val="000000"/>
          <w:sz w:val="30"/>
          <w:szCs w:val="30"/>
        </w:rPr>
        <w:t xml:space="preserve"> </w:t>
      </w:r>
      <w:r w:rsidR="005104CC">
        <w:rPr>
          <w:sz w:val="30"/>
          <w:szCs w:val="28"/>
        </w:rPr>
        <w:t>của Đảng ủy Khối cơ quan và doanh nghiệp tỉnh.</w:t>
      </w:r>
      <w:r w:rsidR="005104CC" w:rsidRPr="005104CC">
        <w:rPr>
          <w:i/>
          <w:sz w:val="30"/>
          <w:szCs w:val="28"/>
        </w:rPr>
        <w:t xml:space="preserve"> </w:t>
      </w:r>
    </w:p>
    <w:p w:rsidR="00964C23" w:rsidRPr="00F82D13" w:rsidRDefault="00964C23" w:rsidP="008D7919">
      <w:pPr>
        <w:tabs>
          <w:tab w:val="left" w:pos="0"/>
        </w:tabs>
        <w:spacing w:before="120" w:after="120"/>
        <w:ind w:right="57"/>
        <w:jc w:val="both"/>
        <w:rPr>
          <w:sz w:val="16"/>
          <w:szCs w:val="28"/>
        </w:rPr>
      </w:pPr>
    </w:p>
    <w:tbl>
      <w:tblPr>
        <w:tblW w:w="0" w:type="auto"/>
        <w:tblLook w:val="01E0" w:firstRow="1" w:lastRow="1" w:firstColumn="1" w:lastColumn="1" w:noHBand="0" w:noVBand="0"/>
      </w:tblPr>
      <w:tblGrid>
        <w:gridCol w:w="4859"/>
        <w:gridCol w:w="4498"/>
      </w:tblGrid>
      <w:tr w:rsidR="007F71A2" w:rsidRPr="00F35670" w:rsidTr="000E2BBC">
        <w:tc>
          <w:tcPr>
            <w:tcW w:w="4859" w:type="dxa"/>
            <w:hideMark/>
          </w:tcPr>
          <w:p w:rsidR="007F71A2" w:rsidRPr="00F35670" w:rsidRDefault="007F71A2" w:rsidP="00561E56">
            <w:pPr>
              <w:spacing w:after="0"/>
              <w:rPr>
                <w:rFonts w:eastAsia="Times New Roman"/>
                <w:sz w:val="24"/>
                <w:szCs w:val="30"/>
                <w:lang w:val="vi-VN"/>
              </w:rPr>
            </w:pPr>
            <w:r w:rsidRPr="00F35670">
              <w:rPr>
                <w:rFonts w:eastAsia="Times New Roman"/>
                <w:szCs w:val="30"/>
                <w:u w:val="single"/>
                <w:lang w:val="vi-VN"/>
              </w:rPr>
              <w:t>Nơi nhận</w:t>
            </w:r>
            <w:r w:rsidRPr="00F35670">
              <w:rPr>
                <w:rFonts w:eastAsia="Times New Roman"/>
                <w:szCs w:val="30"/>
                <w:lang w:val="vi-VN"/>
              </w:rPr>
              <w:t xml:space="preserve">:                                                                         </w:t>
            </w:r>
            <w:r w:rsidRPr="00F35670">
              <w:rPr>
                <w:rFonts w:eastAsia="Times New Roman"/>
                <w:sz w:val="24"/>
                <w:szCs w:val="30"/>
                <w:lang w:val="vi-VN"/>
              </w:rPr>
              <w:t>- Thường trực Tỉnh uỷ</w:t>
            </w:r>
            <w:r w:rsidRPr="00F35670">
              <w:rPr>
                <w:rFonts w:eastAsia="Times New Roman"/>
                <w:sz w:val="24"/>
                <w:szCs w:val="30"/>
              </w:rPr>
              <w:t xml:space="preserve"> </w:t>
            </w:r>
            <w:r w:rsidRPr="00CD3623">
              <w:rPr>
                <w:rFonts w:eastAsia="Times New Roman"/>
                <w:sz w:val="24"/>
                <w:szCs w:val="30"/>
              </w:rPr>
              <w:t>(B/c),</w:t>
            </w:r>
            <w:r w:rsidRPr="00F35670">
              <w:rPr>
                <w:rFonts w:eastAsia="Times New Roman"/>
                <w:sz w:val="24"/>
                <w:szCs w:val="30"/>
                <w:lang w:val="vi-VN"/>
              </w:rPr>
              <w:t xml:space="preserve">   </w:t>
            </w:r>
          </w:p>
          <w:p w:rsidR="007F71A2" w:rsidRPr="00F35670" w:rsidRDefault="007F71A2" w:rsidP="00561E56">
            <w:pPr>
              <w:spacing w:after="0"/>
              <w:rPr>
                <w:rFonts w:eastAsia="Times New Roman"/>
                <w:sz w:val="24"/>
                <w:szCs w:val="30"/>
                <w:lang w:val="vi-VN"/>
              </w:rPr>
            </w:pPr>
            <w:r w:rsidRPr="00F35670">
              <w:rPr>
                <w:rFonts w:eastAsia="Times New Roman"/>
                <w:sz w:val="24"/>
                <w:szCs w:val="30"/>
              </w:rPr>
              <w:t xml:space="preserve">- Văn phòng Tỉnh ủy </w:t>
            </w:r>
            <w:r w:rsidRPr="00CD3623">
              <w:rPr>
                <w:rFonts w:eastAsia="Times New Roman"/>
                <w:sz w:val="24"/>
                <w:szCs w:val="30"/>
              </w:rPr>
              <w:t>(B/c),</w:t>
            </w:r>
            <w:r w:rsidRPr="00CD3623">
              <w:rPr>
                <w:rFonts w:eastAsia="Times New Roman"/>
                <w:sz w:val="24"/>
                <w:szCs w:val="30"/>
                <w:lang w:val="vi-VN"/>
              </w:rPr>
              <w:t xml:space="preserve">                                                                </w:t>
            </w:r>
          </w:p>
          <w:p w:rsidR="00D62A2B" w:rsidRDefault="007F71A2" w:rsidP="00D62A2B">
            <w:pPr>
              <w:spacing w:after="0"/>
              <w:rPr>
                <w:rFonts w:eastAsia="Times New Roman"/>
                <w:sz w:val="24"/>
                <w:szCs w:val="30"/>
                <w:lang w:val="vi-VN"/>
              </w:rPr>
            </w:pPr>
            <w:r w:rsidRPr="00F35670">
              <w:rPr>
                <w:rFonts w:eastAsia="Times New Roman"/>
                <w:sz w:val="24"/>
                <w:szCs w:val="30"/>
                <w:lang w:val="vi-VN"/>
              </w:rPr>
              <w:t>- Các ban, Văn phòng ĐUK,</w:t>
            </w:r>
            <w:r w:rsidR="00D62A2B" w:rsidRPr="00F35670">
              <w:rPr>
                <w:rFonts w:eastAsia="Times New Roman"/>
                <w:sz w:val="24"/>
                <w:szCs w:val="30"/>
                <w:lang w:val="vi-VN"/>
              </w:rPr>
              <w:t xml:space="preserve"> </w:t>
            </w:r>
          </w:p>
          <w:p w:rsidR="00964C23" w:rsidRDefault="00D62A2B" w:rsidP="00D62A2B">
            <w:pPr>
              <w:spacing w:after="0"/>
              <w:rPr>
                <w:rFonts w:eastAsia="Times New Roman"/>
                <w:sz w:val="24"/>
                <w:szCs w:val="30"/>
                <w:lang w:val="vi-VN"/>
              </w:rPr>
            </w:pPr>
            <w:r w:rsidRPr="00F35670">
              <w:rPr>
                <w:rFonts w:eastAsia="Times New Roman"/>
                <w:sz w:val="24"/>
                <w:szCs w:val="30"/>
                <w:lang w:val="vi-VN"/>
              </w:rPr>
              <w:t xml:space="preserve">- Các chi, đảng bộ cơ sở, </w:t>
            </w:r>
          </w:p>
          <w:p w:rsidR="00D62A2B" w:rsidRPr="00F35670" w:rsidRDefault="00964C23" w:rsidP="00D62A2B">
            <w:pPr>
              <w:spacing w:after="0"/>
              <w:rPr>
                <w:rFonts w:eastAsia="Times New Roman"/>
                <w:sz w:val="24"/>
                <w:szCs w:val="30"/>
                <w:lang w:val="vi-VN"/>
              </w:rPr>
            </w:pPr>
            <w:r>
              <w:rPr>
                <w:rFonts w:eastAsia="Times New Roman"/>
                <w:sz w:val="24"/>
                <w:szCs w:val="30"/>
              </w:rPr>
              <w:t>- Hiệp hội Doanh nghiệp tỉnh</w:t>
            </w:r>
            <w:r w:rsidR="00F6434F">
              <w:rPr>
                <w:rFonts w:eastAsia="Times New Roman"/>
                <w:sz w:val="24"/>
                <w:szCs w:val="30"/>
              </w:rPr>
              <w:t xml:space="preserve"> (P/h)</w:t>
            </w:r>
            <w:r>
              <w:rPr>
                <w:rFonts w:eastAsia="Times New Roman"/>
                <w:sz w:val="24"/>
                <w:szCs w:val="30"/>
              </w:rPr>
              <w:t>,</w:t>
            </w:r>
            <w:r w:rsidR="00D62A2B" w:rsidRPr="00F35670">
              <w:rPr>
                <w:rFonts w:eastAsia="Times New Roman"/>
                <w:sz w:val="24"/>
                <w:szCs w:val="30"/>
                <w:lang w:val="vi-VN"/>
              </w:rPr>
              <w:t xml:space="preserve">                          </w:t>
            </w:r>
          </w:p>
          <w:p w:rsidR="00A4643C" w:rsidRDefault="00A4643C" w:rsidP="00561E56">
            <w:pPr>
              <w:spacing w:after="0"/>
              <w:rPr>
                <w:rFonts w:eastAsia="Times New Roman"/>
                <w:sz w:val="24"/>
                <w:szCs w:val="30"/>
              </w:rPr>
            </w:pPr>
            <w:r>
              <w:rPr>
                <w:rFonts w:eastAsia="Times New Roman"/>
                <w:sz w:val="24"/>
                <w:szCs w:val="30"/>
              </w:rPr>
              <w:t>- Các đoàn thể khối,</w:t>
            </w:r>
          </w:p>
          <w:p w:rsidR="00E2749A" w:rsidRPr="00A4643C" w:rsidRDefault="00E2749A" w:rsidP="00561E56">
            <w:pPr>
              <w:spacing w:after="0"/>
              <w:rPr>
                <w:rFonts w:eastAsia="Times New Roman"/>
                <w:sz w:val="24"/>
                <w:szCs w:val="30"/>
              </w:rPr>
            </w:pPr>
            <w:r>
              <w:rPr>
                <w:rFonts w:eastAsia="Times New Roman"/>
                <w:sz w:val="24"/>
                <w:szCs w:val="30"/>
              </w:rPr>
              <w:t>- Website Đảng ủy Khối (Đăng tải),</w:t>
            </w:r>
          </w:p>
          <w:p w:rsidR="007F71A2" w:rsidRPr="00F35670" w:rsidRDefault="007F71A2" w:rsidP="00561E56">
            <w:pPr>
              <w:spacing w:after="0"/>
              <w:jc w:val="both"/>
              <w:rPr>
                <w:rFonts w:eastAsia="Times New Roman"/>
                <w:sz w:val="30"/>
                <w:szCs w:val="30"/>
              </w:rPr>
            </w:pPr>
            <w:r w:rsidRPr="00F35670">
              <w:rPr>
                <w:rFonts w:eastAsia="Times New Roman"/>
                <w:sz w:val="24"/>
                <w:szCs w:val="30"/>
              </w:rPr>
              <w:t>- Lưu Văn phòng ĐUK.</w:t>
            </w:r>
          </w:p>
        </w:tc>
        <w:tc>
          <w:tcPr>
            <w:tcW w:w="4498" w:type="dxa"/>
          </w:tcPr>
          <w:p w:rsidR="007F71A2" w:rsidRPr="00F35670" w:rsidRDefault="007F71A2" w:rsidP="00561E56">
            <w:pPr>
              <w:spacing w:after="0" w:line="360" w:lineRule="exact"/>
              <w:jc w:val="center"/>
              <w:rPr>
                <w:rFonts w:eastAsia="Times New Roman"/>
                <w:b/>
                <w:szCs w:val="30"/>
              </w:rPr>
            </w:pPr>
            <w:r w:rsidRPr="00F35670">
              <w:rPr>
                <w:rFonts w:eastAsia="Times New Roman"/>
                <w:b/>
                <w:szCs w:val="30"/>
              </w:rPr>
              <w:t>T/M BAN THƯỜNG VỤ</w:t>
            </w:r>
          </w:p>
          <w:p w:rsidR="007F71A2" w:rsidRPr="00F35670" w:rsidRDefault="003B09A4" w:rsidP="00561E56">
            <w:pPr>
              <w:spacing w:after="0" w:line="360" w:lineRule="exact"/>
              <w:jc w:val="center"/>
              <w:rPr>
                <w:rFonts w:eastAsia="Times New Roman"/>
                <w:sz w:val="26"/>
                <w:szCs w:val="28"/>
              </w:rPr>
            </w:pPr>
            <w:r>
              <w:rPr>
                <w:rFonts w:eastAsia="Times New Roman"/>
                <w:szCs w:val="30"/>
              </w:rPr>
              <w:t xml:space="preserve">PHÓ </w:t>
            </w:r>
            <w:r w:rsidR="007F71A2" w:rsidRPr="00F35670">
              <w:rPr>
                <w:rFonts w:eastAsia="Times New Roman"/>
                <w:szCs w:val="30"/>
              </w:rPr>
              <w:t>BÍ THƯ</w:t>
            </w:r>
          </w:p>
          <w:p w:rsidR="00A4643C" w:rsidRDefault="00A4643C" w:rsidP="00561E56">
            <w:pPr>
              <w:spacing w:after="0" w:line="360" w:lineRule="exact"/>
              <w:jc w:val="center"/>
              <w:rPr>
                <w:rFonts w:eastAsia="Times New Roman"/>
                <w:sz w:val="72"/>
                <w:szCs w:val="28"/>
              </w:rPr>
            </w:pPr>
          </w:p>
          <w:p w:rsidR="00964C23" w:rsidRPr="00727682" w:rsidRDefault="00727682" w:rsidP="00561E56">
            <w:pPr>
              <w:spacing w:after="0" w:line="360" w:lineRule="exact"/>
              <w:jc w:val="center"/>
              <w:rPr>
                <w:rFonts w:eastAsia="Times New Roman"/>
                <w:sz w:val="24"/>
                <w:szCs w:val="28"/>
              </w:rPr>
            </w:pPr>
            <w:r>
              <w:rPr>
                <w:rFonts w:eastAsia="Times New Roman"/>
                <w:sz w:val="24"/>
                <w:szCs w:val="28"/>
              </w:rPr>
              <w:t>(Đã ký)</w:t>
            </w:r>
          </w:p>
          <w:p w:rsidR="00964C23" w:rsidRPr="00964C23" w:rsidRDefault="00964C23" w:rsidP="00561E56">
            <w:pPr>
              <w:spacing w:after="0" w:line="360" w:lineRule="exact"/>
              <w:jc w:val="center"/>
              <w:rPr>
                <w:rFonts w:eastAsia="Times New Roman"/>
                <w:sz w:val="70"/>
                <w:szCs w:val="28"/>
              </w:rPr>
            </w:pPr>
          </w:p>
          <w:p w:rsidR="007F71A2" w:rsidRPr="00F35670" w:rsidRDefault="007F71A2" w:rsidP="00561E56">
            <w:pPr>
              <w:spacing w:after="0" w:line="360" w:lineRule="exact"/>
              <w:jc w:val="center"/>
              <w:rPr>
                <w:rFonts w:eastAsia="Times New Roman"/>
                <w:szCs w:val="28"/>
              </w:rPr>
            </w:pPr>
          </w:p>
          <w:p w:rsidR="007F71A2" w:rsidRPr="00F35670" w:rsidRDefault="007F71A2" w:rsidP="003B09A4">
            <w:pPr>
              <w:spacing w:after="0" w:line="360" w:lineRule="exact"/>
              <w:jc w:val="center"/>
              <w:rPr>
                <w:rFonts w:eastAsia="Times New Roman"/>
                <w:szCs w:val="28"/>
              </w:rPr>
            </w:pPr>
            <w:r w:rsidRPr="00F35670">
              <w:rPr>
                <w:rFonts w:eastAsia="Times New Roman"/>
                <w:b/>
                <w:szCs w:val="28"/>
              </w:rPr>
              <w:t xml:space="preserve"> </w:t>
            </w:r>
            <w:r w:rsidR="003B09A4">
              <w:rPr>
                <w:rFonts w:eastAsia="Times New Roman"/>
                <w:b/>
                <w:szCs w:val="28"/>
              </w:rPr>
              <w:t>Cao Xuân Chiểu</w:t>
            </w:r>
          </w:p>
        </w:tc>
      </w:tr>
    </w:tbl>
    <w:p w:rsidR="009C1388" w:rsidRPr="00F35670" w:rsidRDefault="009C1388" w:rsidP="000E2BBC">
      <w:bookmarkStart w:id="0" w:name="_GoBack"/>
      <w:bookmarkEnd w:id="0"/>
    </w:p>
    <w:sectPr w:rsidR="009C1388" w:rsidRPr="00F35670" w:rsidSect="00727682">
      <w:headerReference w:type="even" r:id="rId6"/>
      <w:headerReference w:type="default" r:id="rId7"/>
      <w:pgSz w:w="11909" w:h="16834"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F8" w:rsidRDefault="009F76F8" w:rsidP="009B70D1">
      <w:pPr>
        <w:spacing w:after="0"/>
      </w:pPr>
      <w:r>
        <w:separator/>
      </w:r>
    </w:p>
  </w:endnote>
  <w:endnote w:type="continuationSeparator" w:id="0">
    <w:p w:rsidR="009F76F8" w:rsidRDefault="009F76F8" w:rsidP="009B7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F8" w:rsidRDefault="009F76F8" w:rsidP="009B70D1">
      <w:pPr>
        <w:spacing w:after="0"/>
      </w:pPr>
      <w:r>
        <w:separator/>
      </w:r>
    </w:p>
  </w:footnote>
  <w:footnote w:type="continuationSeparator" w:id="0">
    <w:p w:rsidR="009F76F8" w:rsidRDefault="009F76F8" w:rsidP="009B70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06659"/>
      <w:docPartObj>
        <w:docPartGallery w:val="Page Numbers (Top of Page)"/>
        <w:docPartUnique/>
      </w:docPartObj>
    </w:sdtPr>
    <w:sdtEndPr>
      <w:rPr>
        <w:noProof/>
      </w:rPr>
    </w:sdtEndPr>
    <w:sdtContent>
      <w:p w:rsidR="00F53CD6" w:rsidRDefault="00F53CD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B70D1" w:rsidRDefault="009B70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35469"/>
      <w:docPartObj>
        <w:docPartGallery w:val="Page Numbers (Top of Page)"/>
        <w:docPartUnique/>
      </w:docPartObj>
    </w:sdtPr>
    <w:sdtEndPr>
      <w:rPr>
        <w:noProof/>
      </w:rPr>
    </w:sdtEndPr>
    <w:sdtContent>
      <w:p w:rsidR="00F53CD6" w:rsidRDefault="00F53CD6">
        <w:pPr>
          <w:pStyle w:val="Header"/>
          <w:jc w:val="center"/>
        </w:pPr>
        <w:r>
          <w:fldChar w:fldCharType="begin"/>
        </w:r>
        <w:r>
          <w:instrText xml:space="preserve"> PAGE   \* MERGEFORMAT </w:instrText>
        </w:r>
        <w:r>
          <w:fldChar w:fldCharType="separate"/>
        </w:r>
        <w:r w:rsidR="00A01EA2">
          <w:rPr>
            <w:noProof/>
          </w:rPr>
          <w:t>4</w:t>
        </w:r>
        <w:r>
          <w:rPr>
            <w:noProof/>
          </w:rPr>
          <w:fldChar w:fldCharType="end"/>
        </w:r>
      </w:p>
    </w:sdtContent>
  </w:sdt>
  <w:p w:rsidR="009B70D1" w:rsidRDefault="009B7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A2"/>
    <w:rsid w:val="00000AB7"/>
    <w:rsid w:val="00004609"/>
    <w:rsid w:val="00010549"/>
    <w:rsid w:val="00011CF1"/>
    <w:rsid w:val="0002026D"/>
    <w:rsid w:val="00021889"/>
    <w:rsid w:val="00047E52"/>
    <w:rsid w:val="00076A05"/>
    <w:rsid w:val="0007737D"/>
    <w:rsid w:val="00077729"/>
    <w:rsid w:val="00077C34"/>
    <w:rsid w:val="000977BC"/>
    <w:rsid w:val="000A4107"/>
    <w:rsid w:val="000B187F"/>
    <w:rsid w:val="000C5779"/>
    <w:rsid w:val="000E2BBC"/>
    <w:rsid w:val="000F7B58"/>
    <w:rsid w:val="000F7F5F"/>
    <w:rsid w:val="00135300"/>
    <w:rsid w:val="00144547"/>
    <w:rsid w:val="00155A7A"/>
    <w:rsid w:val="00174603"/>
    <w:rsid w:val="0019729D"/>
    <w:rsid w:val="001A19CB"/>
    <w:rsid w:val="001A3FCC"/>
    <w:rsid w:val="001B01AC"/>
    <w:rsid w:val="001D33BB"/>
    <w:rsid w:val="001D4081"/>
    <w:rsid w:val="001F7ED2"/>
    <w:rsid w:val="00204AB0"/>
    <w:rsid w:val="00207D69"/>
    <w:rsid w:val="00260388"/>
    <w:rsid w:val="00271108"/>
    <w:rsid w:val="0028193B"/>
    <w:rsid w:val="002A3519"/>
    <w:rsid w:val="002A4E70"/>
    <w:rsid w:val="002C3B6D"/>
    <w:rsid w:val="002D3D83"/>
    <w:rsid w:val="002E1EFC"/>
    <w:rsid w:val="00312944"/>
    <w:rsid w:val="003241C7"/>
    <w:rsid w:val="003338D9"/>
    <w:rsid w:val="00362D22"/>
    <w:rsid w:val="0037278A"/>
    <w:rsid w:val="00387FB2"/>
    <w:rsid w:val="003B09A4"/>
    <w:rsid w:val="003B607A"/>
    <w:rsid w:val="003C4544"/>
    <w:rsid w:val="003E4337"/>
    <w:rsid w:val="003F172D"/>
    <w:rsid w:val="003F5B7E"/>
    <w:rsid w:val="0042592E"/>
    <w:rsid w:val="00426A11"/>
    <w:rsid w:val="00463635"/>
    <w:rsid w:val="00465BC9"/>
    <w:rsid w:val="004722B1"/>
    <w:rsid w:val="00480320"/>
    <w:rsid w:val="00484CBD"/>
    <w:rsid w:val="0049117A"/>
    <w:rsid w:val="004A4453"/>
    <w:rsid w:val="004B413F"/>
    <w:rsid w:val="004C4973"/>
    <w:rsid w:val="00503059"/>
    <w:rsid w:val="005104CC"/>
    <w:rsid w:val="00521884"/>
    <w:rsid w:val="0052266F"/>
    <w:rsid w:val="00526EA7"/>
    <w:rsid w:val="0053440A"/>
    <w:rsid w:val="005406D1"/>
    <w:rsid w:val="005407E3"/>
    <w:rsid w:val="0054233A"/>
    <w:rsid w:val="00545224"/>
    <w:rsid w:val="005507E7"/>
    <w:rsid w:val="00550B67"/>
    <w:rsid w:val="0055624F"/>
    <w:rsid w:val="00597BED"/>
    <w:rsid w:val="005A22B3"/>
    <w:rsid w:val="005B5FC4"/>
    <w:rsid w:val="005C48DE"/>
    <w:rsid w:val="005E1AD4"/>
    <w:rsid w:val="005F2B72"/>
    <w:rsid w:val="005F423E"/>
    <w:rsid w:val="005F7AFE"/>
    <w:rsid w:val="006142D5"/>
    <w:rsid w:val="00616AE5"/>
    <w:rsid w:val="006519E9"/>
    <w:rsid w:val="00654D56"/>
    <w:rsid w:val="00663866"/>
    <w:rsid w:val="006974B8"/>
    <w:rsid w:val="006A603B"/>
    <w:rsid w:val="006A66CF"/>
    <w:rsid w:val="006B518C"/>
    <w:rsid w:val="006B770F"/>
    <w:rsid w:val="006D0035"/>
    <w:rsid w:val="006D226E"/>
    <w:rsid w:val="006F29F2"/>
    <w:rsid w:val="0070069A"/>
    <w:rsid w:val="007103F4"/>
    <w:rsid w:val="00727682"/>
    <w:rsid w:val="00743479"/>
    <w:rsid w:val="00762EBD"/>
    <w:rsid w:val="00765F46"/>
    <w:rsid w:val="007A7C80"/>
    <w:rsid w:val="007D4E22"/>
    <w:rsid w:val="007E0227"/>
    <w:rsid w:val="007E36A3"/>
    <w:rsid w:val="007E6B68"/>
    <w:rsid w:val="007F71A2"/>
    <w:rsid w:val="0082006E"/>
    <w:rsid w:val="008213DD"/>
    <w:rsid w:val="008232D6"/>
    <w:rsid w:val="00825E05"/>
    <w:rsid w:val="0083220E"/>
    <w:rsid w:val="00833CCA"/>
    <w:rsid w:val="00837FDC"/>
    <w:rsid w:val="00843618"/>
    <w:rsid w:val="00850F82"/>
    <w:rsid w:val="008535B2"/>
    <w:rsid w:val="00853C00"/>
    <w:rsid w:val="008570E2"/>
    <w:rsid w:val="00862279"/>
    <w:rsid w:val="0086249C"/>
    <w:rsid w:val="008662B5"/>
    <w:rsid w:val="00887794"/>
    <w:rsid w:val="008930CC"/>
    <w:rsid w:val="0089381F"/>
    <w:rsid w:val="008B1576"/>
    <w:rsid w:val="008C5D8E"/>
    <w:rsid w:val="008D7919"/>
    <w:rsid w:val="008F205C"/>
    <w:rsid w:val="0092227C"/>
    <w:rsid w:val="00927023"/>
    <w:rsid w:val="00927691"/>
    <w:rsid w:val="0093278C"/>
    <w:rsid w:val="009458A2"/>
    <w:rsid w:val="009542AF"/>
    <w:rsid w:val="00955E80"/>
    <w:rsid w:val="00960ACC"/>
    <w:rsid w:val="00964C23"/>
    <w:rsid w:val="0097191F"/>
    <w:rsid w:val="00990AA6"/>
    <w:rsid w:val="00992F3A"/>
    <w:rsid w:val="00995283"/>
    <w:rsid w:val="00997678"/>
    <w:rsid w:val="009B70D1"/>
    <w:rsid w:val="009C1388"/>
    <w:rsid w:val="009C356C"/>
    <w:rsid w:val="009D060E"/>
    <w:rsid w:val="009E5793"/>
    <w:rsid w:val="009F0426"/>
    <w:rsid w:val="009F76F8"/>
    <w:rsid w:val="00A01EA2"/>
    <w:rsid w:val="00A325F2"/>
    <w:rsid w:val="00A4643C"/>
    <w:rsid w:val="00A61209"/>
    <w:rsid w:val="00A659D8"/>
    <w:rsid w:val="00A93060"/>
    <w:rsid w:val="00AA4764"/>
    <w:rsid w:val="00AB4802"/>
    <w:rsid w:val="00AB75FA"/>
    <w:rsid w:val="00AC09F5"/>
    <w:rsid w:val="00AD33B9"/>
    <w:rsid w:val="00B0007A"/>
    <w:rsid w:val="00B02D32"/>
    <w:rsid w:val="00B06679"/>
    <w:rsid w:val="00B27680"/>
    <w:rsid w:val="00BA17DA"/>
    <w:rsid w:val="00BD3133"/>
    <w:rsid w:val="00BE72D6"/>
    <w:rsid w:val="00BF065F"/>
    <w:rsid w:val="00C03C76"/>
    <w:rsid w:val="00C2446C"/>
    <w:rsid w:val="00C35D07"/>
    <w:rsid w:val="00C469AA"/>
    <w:rsid w:val="00C47903"/>
    <w:rsid w:val="00C569CE"/>
    <w:rsid w:val="00C91EE4"/>
    <w:rsid w:val="00CA06F3"/>
    <w:rsid w:val="00CA1833"/>
    <w:rsid w:val="00CB0588"/>
    <w:rsid w:val="00CC2F89"/>
    <w:rsid w:val="00CD35B9"/>
    <w:rsid w:val="00CD3623"/>
    <w:rsid w:val="00CE741E"/>
    <w:rsid w:val="00D042C7"/>
    <w:rsid w:val="00D22502"/>
    <w:rsid w:val="00D26FD9"/>
    <w:rsid w:val="00D57FD4"/>
    <w:rsid w:val="00D62A2B"/>
    <w:rsid w:val="00D65200"/>
    <w:rsid w:val="00D702B8"/>
    <w:rsid w:val="00D74A15"/>
    <w:rsid w:val="00D74D0E"/>
    <w:rsid w:val="00D75266"/>
    <w:rsid w:val="00D97293"/>
    <w:rsid w:val="00DC4720"/>
    <w:rsid w:val="00DE11A9"/>
    <w:rsid w:val="00DF554B"/>
    <w:rsid w:val="00E2069B"/>
    <w:rsid w:val="00E240EA"/>
    <w:rsid w:val="00E2749A"/>
    <w:rsid w:val="00E33F34"/>
    <w:rsid w:val="00E44B87"/>
    <w:rsid w:val="00E47356"/>
    <w:rsid w:val="00E57205"/>
    <w:rsid w:val="00E63737"/>
    <w:rsid w:val="00E73DF6"/>
    <w:rsid w:val="00E81DE8"/>
    <w:rsid w:val="00E83E9B"/>
    <w:rsid w:val="00E86EBB"/>
    <w:rsid w:val="00E90133"/>
    <w:rsid w:val="00EA1AF0"/>
    <w:rsid w:val="00EC19E0"/>
    <w:rsid w:val="00ED3D0C"/>
    <w:rsid w:val="00EE064A"/>
    <w:rsid w:val="00EE3DA0"/>
    <w:rsid w:val="00EE4688"/>
    <w:rsid w:val="00F1302D"/>
    <w:rsid w:val="00F13186"/>
    <w:rsid w:val="00F24E85"/>
    <w:rsid w:val="00F2794E"/>
    <w:rsid w:val="00F35670"/>
    <w:rsid w:val="00F37F1B"/>
    <w:rsid w:val="00F40C30"/>
    <w:rsid w:val="00F4306B"/>
    <w:rsid w:val="00F5101A"/>
    <w:rsid w:val="00F51F99"/>
    <w:rsid w:val="00F53CD6"/>
    <w:rsid w:val="00F55BA1"/>
    <w:rsid w:val="00F6434F"/>
    <w:rsid w:val="00F658A0"/>
    <w:rsid w:val="00F82D13"/>
    <w:rsid w:val="00F835ED"/>
    <w:rsid w:val="00FA7372"/>
    <w:rsid w:val="00FD11D5"/>
    <w:rsid w:val="00FD2392"/>
    <w:rsid w:val="00FE2A77"/>
    <w:rsid w:val="00FE6AD0"/>
    <w:rsid w:val="00FE7453"/>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B2353A8"/>
  <w15:chartTrackingRefBased/>
  <w15:docId w15:val="{A9619BE3-6DE8-4C64-B0A8-8517DBC7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A2"/>
    <w:pPr>
      <w:spacing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1A2"/>
    <w:pPr>
      <w:tabs>
        <w:tab w:val="center" w:pos="4680"/>
        <w:tab w:val="right" w:pos="9360"/>
      </w:tabs>
    </w:pPr>
  </w:style>
  <w:style w:type="character" w:customStyle="1" w:styleId="FooterChar">
    <w:name w:val="Footer Char"/>
    <w:basedOn w:val="DefaultParagraphFont"/>
    <w:link w:val="Footer"/>
    <w:uiPriority w:val="99"/>
    <w:rsid w:val="007F71A2"/>
    <w:rPr>
      <w:rFonts w:eastAsia="Calibri" w:cs="Times New Roman"/>
    </w:rPr>
  </w:style>
  <w:style w:type="paragraph" w:styleId="Header">
    <w:name w:val="header"/>
    <w:basedOn w:val="Normal"/>
    <w:link w:val="HeaderChar"/>
    <w:uiPriority w:val="99"/>
    <w:unhideWhenUsed/>
    <w:rsid w:val="009B70D1"/>
    <w:pPr>
      <w:tabs>
        <w:tab w:val="center" w:pos="4680"/>
        <w:tab w:val="right" w:pos="9360"/>
      </w:tabs>
      <w:spacing w:after="0"/>
    </w:pPr>
  </w:style>
  <w:style w:type="character" w:customStyle="1" w:styleId="HeaderChar">
    <w:name w:val="Header Char"/>
    <w:basedOn w:val="DefaultParagraphFont"/>
    <w:link w:val="Header"/>
    <w:uiPriority w:val="99"/>
    <w:rsid w:val="009B70D1"/>
    <w:rPr>
      <w:rFonts w:eastAsia="Calibri" w:cs="Times New Roman"/>
    </w:rPr>
  </w:style>
  <w:style w:type="paragraph" w:customStyle="1" w:styleId="NidungA">
    <w:name w:val="Nội dung A"/>
    <w:uiPriority w:val="99"/>
    <w:rsid w:val="005B5FC4"/>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0" w:line="240" w:lineRule="auto"/>
    </w:pPr>
    <w:rPr>
      <w:rFonts w:eastAsia="Arial Unicode MS" w:cs="Arial Unicode MS"/>
      <w:color w:val="000000"/>
      <w:sz w:val="26"/>
      <w:szCs w:val="26"/>
      <w:u w:color="000000"/>
    </w:rPr>
  </w:style>
  <w:style w:type="paragraph" w:styleId="BalloonText">
    <w:name w:val="Balloon Text"/>
    <w:basedOn w:val="Normal"/>
    <w:link w:val="BalloonTextChar"/>
    <w:uiPriority w:val="99"/>
    <w:semiHidden/>
    <w:unhideWhenUsed/>
    <w:rsid w:val="002D3D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83"/>
    <w:rPr>
      <w:rFonts w:ascii="Segoe UI" w:eastAsia="Calibri" w:hAnsi="Segoe UI" w:cs="Segoe UI"/>
      <w:sz w:val="18"/>
      <w:szCs w:val="18"/>
    </w:rPr>
  </w:style>
  <w:style w:type="paragraph" w:styleId="NormalWeb">
    <w:name w:val="Normal (Web)"/>
    <w:basedOn w:val="Normal"/>
    <w:uiPriority w:val="99"/>
    <w:unhideWhenUsed/>
    <w:rsid w:val="0054233A"/>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927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vanthu</cp:lastModifiedBy>
  <cp:revision>2</cp:revision>
  <cp:lastPrinted>2021-05-26T02:59:00Z</cp:lastPrinted>
  <dcterms:created xsi:type="dcterms:W3CDTF">2021-08-19T08:44:00Z</dcterms:created>
  <dcterms:modified xsi:type="dcterms:W3CDTF">2021-08-19T08:44:00Z</dcterms:modified>
</cp:coreProperties>
</file>