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A5" w:rsidRPr="00A15292" w:rsidRDefault="00D605A5" w:rsidP="00A15292">
      <w:pPr>
        <w:tabs>
          <w:tab w:val="left" w:pos="0"/>
        </w:tabs>
        <w:spacing w:after="120" w:line="288" w:lineRule="auto"/>
        <w:jc w:val="center"/>
        <w:rPr>
          <w:rFonts w:eastAsia="Times New Roman" w:cs="Times New Roman"/>
          <w:b/>
          <w:sz w:val="30"/>
          <w:szCs w:val="28"/>
          <w:lang w:val="nl-NL"/>
        </w:rPr>
      </w:pPr>
      <w:r w:rsidRPr="00A15292">
        <w:rPr>
          <w:rFonts w:eastAsia="Times New Roman" w:cs="Times New Roman"/>
          <w:b/>
          <w:sz w:val="30"/>
          <w:szCs w:val="28"/>
          <w:lang w:val="nl-NL"/>
        </w:rPr>
        <w:t>Chức năng, nhiệm vụ của Công đoàn Viên chức</w:t>
      </w:r>
    </w:p>
    <w:p w:rsidR="00D605A5" w:rsidRPr="00A15292" w:rsidRDefault="00D605A5" w:rsidP="00A15292">
      <w:pPr>
        <w:tabs>
          <w:tab w:val="left" w:pos="0"/>
        </w:tabs>
        <w:spacing w:after="120" w:line="288" w:lineRule="auto"/>
        <w:ind w:firstLine="709"/>
        <w:jc w:val="center"/>
        <w:rPr>
          <w:rFonts w:eastAsia="Times New Roman" w:cs="Times New Roman"/>
          <w:b/>
          <w:sz w:val="30"/>
          <w:szCs w:val="28"/>
          <w:lang w:val="nl-NL"/>
        </w:rPr>
      </w:pPr>
    </w:p>
    <w:p w:rsidR="00D605A5" w:rsidRPr="00A15292" w:rsidRDefault="00D605A5" w:rsidP="00A15292">
      <w:pPr>
        <w:tabs>
          <w:tab w:val="left" w:pos="0"/>
        </w:tabs>
        <w:spacing w:after="120" w:line="288" w:lineRule="auto"/>
        <w:ind w:firstLine="709"/>
        <w:jc w:val="both"/>
        <w:rPr>
          <w:rFonts w:eastAsia="Times New Roman" w:cs="Times New Roman"/>
          <w:b/>
          <w:i/>
          <w:sz w:val="30"/>
          <w:szCs w:val="28"/>
          <w:lang w:val="nl-NL"/>
        </w:rPr>
      </w:pPr>
      <w:r w:rsidRPr="00A15292">
        <w:rPr>
          <w:rFonts w:eastAsia="Times New Roman" w:cs="Times New Roman"/>
          <w:b/>
          <w:i/>
          <w:sz w:val="30"/>
          <w:szCs w:val="28"/>
          <w:lang w:val="nl-NL"/>
        </w:rPr>
        <w:t>1. Chức năng:</w:t>
      </w:r>
      <w:bookmarkStart w:id="0" w:name="_GoBack"/>
      <w:bookmarkEnd w:id="0"/>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a. Đại diện và bảo vệ các quyền, lợi ích hợp pháp chính đáng của người lao động; có trách nhiệm tham gia với Nhà nước phát triển sản xuất, giải quyết việc làm, cải thiện đời sống vật chất, tinh thần của người lao động.</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b. Đại diện và tổ chức người lao động tham gia quản lý cơ quan, đơn vị, tổ chức, quản lý kinh tế xã hội, quản lý Nhà nước trong phạm vị chức năng của mình, thực hiện quyền kiểm tra giám sát hoạt động của cơ quan đơn vị, tổ chức theo quy định của pháp luật.</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c. Tuyên truyền, giáo dục động viên người lao động phát huy vai trò làm chủ đất nước, thực hiện nghĩa vụ công dân, xây dựng và bảo vệ Tổ quốc Việt Nam XHCN.</w:t>
      </w:r>
    </w:p>
    <w:p w:rsidR="00D605A5" w:rsidRPr="00A15292" w:rsidRDefault="00D605A5" w:rsidP="00A15292">
      <w:pPr>
        <w:tabs>
          <w:tab w:val="left" w:pos="0"/>
        </w:tabs>
        <w:spacing w:after="120" w:line="288" w:lineRule="auto"/>
        <w:ind w:firstLine="709"/>
        <w:jc w:val="both"/>
        <w:rPr>
          <w:rFonts w:eastAsia="Times New Roman" w:cs="Times New Roman"/>
          <w:b/>
          <w:i/>
          <w:sz w:val="30"/>
          <w:szCs w:val="28"/>
          <w:lang w:val="nl-NL"/>
        </w:rPr>
      </w:pPr>
      <w:r w:rsidRPr="00A15292">
        <w:rPr>
          <w:rFonts w:eastAsia="Times New Roman" w:cs="Times New Roman"/>
          <w:b/>
          <w:i/>
          <w:sz w:val="30"/>
          <w:szCs w:val="28"/>
          <w:lang w:val="nl-NL"/>
        </w:rPr>
        <w:t>2. Nhiệm vụ được quy định theo Điều lệ Công đoàn Việt Nam:</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a. Tuyên truyền, phổ biến đường lối, chủ trương của Đảng, chính sách, pháp luật của Nhà nước, nhiệm vụ của tổ chức công đoàn. Tổ chức triển khai các chủ trương, nghị quyết của Liên đoàn Lao động tỉnh và nghị quyết đại hội Công đoàn Viên chức tỉnh; tổ chức phong trào thi đua yêu nước trong đoàn viên, CCVCLĐ.</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b. Tham gia với cơ quan quản lý cùng cấp về phát triển kinh tế - xã hội của địa phương, các vấn đề có liên quan đến việc làm, đời sống của người lao động thuộc phạm vi quản lý, chỉ đạo của ngành.</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c. Đại diện cho công đoàn cơ sở hoặc người lao động khởi kiện, tham gia vào các vụ án về lao động và công đoàn.</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d. Phát triển đoàn viên và công đoàn cơ sở, thực hiện công tác tổ chức, cán bộ theo phân cấp của Liên đoàn Lao động tỉnh, xây dựng công đoàn cơ sở vững mạnh.</w:t>
      </w:r>
    </w:p>
    <w:p w:rsidR="00D605A5" w:rsidRPr="00A15292" w:rsidRDefault="00D605A5" w:rsidP="00A15292">
      <w:pPr>
        <w:tabs>
          <w:tab w:val="left" w:pos="0"/>
        </w:tabs>
        <w:spacing w:after="120" w:line="288" w:lineRule="auto"/>
        <w:ind w:firstLine="709"/>
        <w:jc w:val="both"/>
        <w:rPr>
          <w:rFonts w:eastAsia="Times New Roman" w:cs="Times New Roman"/>
          <w:sz w:val="30"/>
          <w:szCs w:val="28"/>
          <w:lang w:val="nl-NL"/>
        </w:rPr>
      </w:pPr>
      <w:r w:rsidRPr="00A15292">
        <w:rPr>
          <w:rFonts w:eastAsia="Times New Roman" w:cs="Times New Roman"/>
          <w:sz w:val="30"/>
          <w:szCs w:val="28"/>
          <w:lang w:val="nl-NL"/>
        </w:rPr>
        <w:t>e. Quản lý và sử dụng tài chính, tài sản của công đoàn theo quy định của pháp luật.</w:t>
      </w:r>
    </w:p>
    <w:p w:rsidR="00F1750D" w:rsidRPr="00A15292" w:rsidRDefault="00F1750D" w:rsidP="00A15292">
      <w:pPr>
        <w:spacing w:after="120" w:line="288" w:lineRule="auto"/>
        <w:rPr>
          <w:sz w:val="30"/>
        </w:rPr>
      </w:pPr>
    </w:p>
    <w:sectPr w:rsidR="00F1750D" w:rsidRPr="00A15292" w:rsidSect="00ED6517">
      <w:pgSz w:w="11907" w:h="16840" w:code="9"/>
      <w:pgMar w:top="1134" w:right="1021"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A5"/>
    <w:rsid w:val="00214E77"/>
    <w:rsid w:val="00A15292"/>
    <w:rsid w:val="00B21E83"/>
    <w:rsid w:val="00D605A5"/>
    <w:rsid w:val="00D85603"/>
    <w:rsid w:val="00E048BD"/>
    <w:rsid w:val="00ED6517"/>
    <w:rsid w:val="00F01BCB"/>
    <w:rsid w:val="00F1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BumzChiu</cp:lastModifiedBy>
  <cp:revision>2</cp:revision>
  <dcterms:created xsi:type="dcterms:W3CDTF">2021-05-24T01:26:00Z</dcterms:created>
  <dcterms:modified xsi:type="dcterms:W3CDTF">2021-07-27T04:36:00Z</dcterms:modified>
</cp:coreProperties>
</file>